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4A42E" w14:textId="3FE020E2" w:rsidR="00DA5F73" w:rsidRPr="002B7C97" w:rsidRDefault="001474EB" w:rsidP="00DA5F73">
      <w:pPr>
        <w:spacing w:after="0"/>
        <w:jc w:val="center"/>
        <w:rPr>
          <w:b/>
        </w:rPr>
      </w:pPr>
      <w:r>
        <w:rPr>
          <w:b/>
        </w:rPr>
        <w:t>Quality and Workforce Committee,</w:t>
      </w:r>
      <w:r w:rsidRPr="002B7C97">
        <w:rPr>
          <w:b/>
        </w:rPr>
        <w:t xml:space="preserve"> </w:t>
      </w:r>
      <w:r w:rsidR="00DA5F73" w:rsidRPr="002B7C97">
        <w:rPr>
          <w:b/>
        </w:rPr>
        <w:t>Illinois Early Learning Council</w:t>
      </w:r>
    </w:p>
    <w:p w14:paraId="60DD0CB3" w14:textId="33EDC41E" w:rsidR="00DA5F73" w:rsidRPr="00280920" w:rsidRDefault="00DA5F73" w:rsidP="00DA5F73">
      <w:pPr>
        <w:tabs>
          <w:tab w:val="left" w:pos="5290"/>
          <w:tab w:val="center" w:pos="6648"/>
        </w:tabs>
        <w:spacing w:after="120"/>
        <w:jc w:val="center"/>
        <w:rPr>
          <w:b/>
        </w:rPr>
      </w:pPr>
      <w:r>
        <w:rPr>
          <w:b/>
          <w:u w:val="single"/>
        </w:rPr>
        <w:t>Minutes</w:t>
      </w:r>
      <w:r w:rsidRPr="001474EB">
        <w:rPr>
          <w:b/>
        </w:rPr>
        <w:t xml:space="preserve"> –</w:t>
      </w:r>
      <w:r>
        <w:rPr>
          <w:b/>
          <w:u w:val="single"/>
        </w:rPr>
        <w:t xml:space="preserve"> </w:t>
      </w:r>
      <w:r w:rsidR="0015103C">
        <w:rPr>
          <w:b/>
        </w:rPr>
        <w:t>May 15</w:t>
      </w:r>
      <w:r>
        <w:rPr>
          <w:b/>
        </w:rPr>
        <w:t xml:space="preserve">, 2023, </w:t>
      </w:r>
      <w:r w:rsidR="0015103C">
        <w:rPr>
          <w:b/>
        </w:rPr>
        <w:t>1:00 – 2:30</w:t>
      </w:r>
      <w:r>
        <w:rPr>
          <w:b/>
        </w:rPr>
        <w:t xml:space="preserve"> PM</w:t>
      </w:r>
    </w:p>
    <w:p w14:paraId="0C9C7908" w14:textId="4651E31C" w:rsidR="00DF69D1" w:rsidRPr="00766895" w:rsidRDefault="00DF69D1" w:rsidP="00DA5F73">
      <w:pPr>
        <w:pStyle w:val="Header"/>
        <w:pBdr>
          <w:top w:val="single" w:sz="4" w:space="1" w:color="auto"/>
          <w:left w:val="single" w:sz="4" w:space="4" w:color="auto"/>
          <w:bottom w:val="single" w:sz="4" w:space="1" w:color="auto"/>
          <w:right w:val="single" w:sz="4" w:space="4" w:color="auto"/>
          <w:between w:val="single" w:sz="4" w:space="1" w:color="auto"/>
          <w:bar w:val="single" w:sz="4" w:color="auto"/>
        </w:pBdr>
        <w:spacing w:before="120"/>
        <w:rPr>
          <w:sz w:val="20"/>
          <w:szCs w:val="20"/>
        </w:rPr>
      </w:pPr>
      <w:r w:rsidRPr="00DA5F73">
        <w:rPr>
          <w:rFonts w:ascii="Calibri" w:hAnsi="Calibri" w:cs="Calibri"/>
          <w:b/>
          <w:bCs/>
          <w:sz w:val="20"/>
          <w:szCs w:val="20"/>
        </w:rPr>
        <w:t>Committee charge</w:t>
      </w:r>
      <w:r w:rsidRPr="00766895">
        <w:rPr>
          <w:rFonts w:ascii="Calibri" w:hAnsi="Calibri" w:cs="Calibri"/>
          <w:sz w:val="20"/>
          <w:szCs w:val="20"/>
        </w:rPr>
        <w:t xml:space="preserve">: Address the urgent need to develop, recruit and retain a qualified, diverse workforce representative of the communities served. Identify steps to mitigate the systemic workforce problems without compromising high standards, including accessible pathways and equitable compensation </w:t>
      </w:r>
      <w:r w:rsidRPr="00766895">
        <w:rPr>
          <w:rFonts w:cstheme="minorHAnsi"/>
          <w:sz w:val="20"/>
          <w:szCs w:val="20"/>
        </w:rPr>
        <w:t>to stabilize the workforce and enhance the public's perception of early educators.</w:t>
      </w:r>
      <w:r w:rsidRPr="00766895">
        <w:rPr>
          <w:rFonts w:ascii="Calibri" w:hAnsi="Calibri" w:cs="Calibri"/>
          <w:sz w:val="20"/>
          <w:szCs w:val="20"/>
        </w:rPr>
        <w:t xml:space="preserve"> Identify and support efforts to improve program quality using a racial equity lens.</w:t>
      </w:r>
    </w:p>
    <w:p w14:paraId="6477F3DF" w14:textId="68D3A925" w:rsidR="00DF69D1" w:rsidRDefault="00DF69D1" w:rsidP="00DF69D1">
      <w:pPr>
        <w:spacing w:after="0"/>
        <w:rPr>
          <w:b/>
        </w:rPr>
      </w:pPr>
    </w:p>
    <w:p w14:paraId="62CF57D6" w14:textId="47699471" w:rsidR="007E1B51" w:rsidRPr="007E1B51" w:rsidRDefault="007E1B51" w:rsidP="007E1B51">
      <w:pPr>
        <w:spacing w:after="0"/>
        <w:rPr>
          <w:b/>
          <w:bCs/>
        </w:rPr>
      </w:pPr>
      <w:r w:rsidRPr="007E1B51">
        <w:rPr>
          <w:b/>
          <w:bCs/>
        </w:rPr>
        <w:t>Present</w:t>
      </w:r>
      <w:r>
        <w:rPr>
          <w:b/>
          <w:bCs/>
        </w:rPr>
        <w:t>:</w:t>
      </w:r>
    </w:p>
    <w:p w14:paraId="00B9CF83" w14:textId="7A7C95C2" w:rsidR="000F22F4" w:rsidRPr="000F22F4" w:rsidRDefault="00694DA7" w:rsidP="007E1B51">
      <w:pPr>
        <w:spacing w:after="120"/>
      </w:pPr>
      <w:r w:rsidRPr="000F22F4">
        <w:t>CO-CHAIRS</w:t>
      </w:r>
      <w:r>
        <w:t>:</w:t>
      </w:r>
      <w:r w:rsidRPr="000F22F4">
        <w:t xml:space="preserve"> </w:t>
      </w:r>
      <w:r w:rsidR="000F22F4" w:rsidRPr="000F22F4">
        <w:t>Bela Motè and Christi Chadwick</w:t>
      </w:r>
    </w:p>
    <w:p w14:paraId="735A9205" w14:textId="0C5C8896" w:rsidR="000F22F4" w:rsidRPr="000F22F4" w:rsidRDefault="000F22F4" w:rsidP="007E1B51">
      <w:pPr>
        <w:spacing w:after="120"/>
      </w:pPr>
      <w:r w:rsidRPr="000F22F4">
        <w:t>GOECD Staffer</w:t>
      </w:r>
      <w:r w:rsidR="00A21121">
        <w:t xml:space="preserve">: </w:t>
      </w:r>
      <w:r w:rsidRPr="000F22F4">
        <w:t>Tom Layman</w:t>
      </w:r>
    </w:p>
    <w:p w14:paraId="04BDDD2A" w14:textId="31C886C6" w:rsidR="000F22F4" w:rsidRDefault="000F22F4" w:rsidP="007E1B51">
      <w:pPr>
        <w:spacing w:after="120"/>
      </w:pPr>
      <w:r>
        <w:t>MEMBERS</w:t>
      </w:r>
      <w:r w:rsidRPr="000F22F4">
        <w:t xml:space="preserve">:  </w:t>
      </w:r>
      <w:r w:rsidR="00FB1EF7">
        <w:t>Brynn Seibert, Carisa Hurley</w:t>
      </w:r>
      <w:r w:rsidR="00311EFF">
        <w:t xml:space="preserve"> </w:t>
      </w:r>
      <w:r w:rsidR="00FB1EF7">
        <w:t xml:space="preserve">Davis, Cathy Mannen, Cerathel Burgess-Burnett, Courtney Hatcher, </w:t>
      </w:r>
      <w:r w:rsidR="00A21121">
        <w:t xml:space="preserve">Dan Harris, </w:t>
      </w:r>
      <w:r w:rsidR="00FB1EF7">
        <w:t xml:space="preserve">Josie Yanguas, Rochelle Golliday, Ruth Kimble, </w:t>
      </w:r>
      <w:r w:rsidR="00A21121">
        <w:t xml:space="preserve">Sara Slaughter, </w:t>
      </w:r>
      <w:r w:rsidR="00FB1EF7">
        <w:t xml:space="preserve">Sergio Hernandez, </w:t>
      </w:r>
      <w:r w:rsidR="0094272C">
        <w:t>Teri Talan</w:t>
      </w:r>
    </w:p>
    <w:p w14:paraId="3D793E13" w14:textId="01A486FF" w:rsidR="00C527FC" w:rsidRDefault="000F22F4" w:rsidP="00C527FC">
      <w:r>
        <w:t>OTHERS PRESENT:</w:t>
      </w:r>
      <w:r w:rsidRPr="000F22F4">
        <w:t xml:space="preserve"> </w:t>
      </w:r>
      <w:r w:rsidR="00DA2E38">
        <w:t>Angela Farwig (</w:t>
      </w:r>
      <w:r w:rsidR="00C4461B">
        <w:t>Illinois Action for Children</w:t>
      </w:r>
      <w:r w:rsidR="00DA2E38">
        <w:t xml:space="preserve">), </w:t>
      </w:r>
      <w:r w:rsidR="00C4461B">
        <w:t xml:space="preserve">Anita Andrews-Hutchinson (It Takes a Village), </w:t>
      </w:r>
      <w:r w:rsidR="00C30C19">
        <w:t xml:space="preserve">Beata Skorusa (Montessori Foundations of Chicago and CCAU), </w:t>
      </w:r>
      <w:r w:rsidR="00C4461B">
        <w:t xml:space="preserve">Bria Carter (Child Care Advocates United), </w:t>
      </w:r>
      <w:r w:rsidR="00A21121">
        <w:t>Debra Clark (Joliet Twp. Infant</w:t>
      </w:r>
      <w:r w:rsidR="002522BE">
        <w:t xml:space="preserve"> Childcare</w:t>
      </w:r>
      <w:r w:rsidR="00A21121">
        <w:t xml:space="preserve"> Center), </w:t>
      </w:r>
      <w:r w:rsidR="00623182">
        <w:t xml:space="preserve">Donna Emmons (IHSA), </w:t>
      </w:r>
      <w:r w:rsidR="00D10A48">
        <w:t xml:space="preserve">Jill Andrews (Kiddie Kollege), </w:t>
      </w:r>
      <w:r w:rsidR="0094272C">
        <w:t>Karen Freel</w:t>
      </w:r>
      <w:r w:rsidR="00D74BE7">
        <w:t xml:space="preserve"> (Illinois Association for Infant Mental Health)</w:t>
      </w:r>
      <w:r w:rsidR="0094272C">
        <w:t xml:space="preserve">, </w:t>
      </w:r>
      <w:r w:rsidR="00844CD9">
        <w:t>Lori Harrison (IDHS-DEC</w:t>
      </w:r>
      <w:r w:rsidR="00F622A2">
        <w:t xml:space="preserve"> Bureau of Quality Initiatives contracts unit</w:t>
      </w:r>
      <w:r w:rsidR="00844CD9">
        <w:t xml:space="preserve">), </w:t>
      </w:r>
      <w:r w:rsidR="00D824F9">
        <w:t xml:space="preserve">Lynn Burgett (The Center), Marie Masterson (McCormick Center), </w:t>
      </w:r>
      <w:r w:rsidR="00DA2E38">
        <w:t xml:space="preserve">Marissa Maples (UIC Alt. Licensure Program), </w:t>
      </w:r>
      <w:r w:rsidR="00D824F9">
        <w:t xml:space="preserve">Megan Bock (Afton Partners), </w:t>
      </w:r>
      <w:r w:rsidR="00A22431">
        <w:t xml:space="preserve">Mercedes Mondragon (Start Early), </w:t>
      </w:r>
      <w:bookmarkStart w:id="0" w:name="_Hlk86659926"/>
      <w:r w:rsidR="00623182">
        <w:t xml:space="preserve">Michelle Wood, (IDHS-DEC Bureau of Quality Initiatives), </w:t>
      </w:r>
      <w:r w:rsidR="008D762A">
        <w:t xml:space="preserve">Rebecca Vonderlack-Navarro (Latino Policy Forum), </w:t>
      </w:r>
      <w:r w:rsidR="001E3BFF">
        <w:t xml:space="preserve">Sara Flores (IL Public Health Institute), </w:t>
      </w:r>
      <w:r w:rsidR="00D824F9">
        <w:t>Veronica Vi</w:t>
      </w:r>
      <w:r w:rsidR="00EA6B25">
        <w:t>d</w:t>
      </w:r>
      <w:r w:rsidR="00D824F9">
        <w:t xml:space="preserve">al (Erikson), </w:t>
      </w:r>
      <w:r w:rsidR="001E3BFF">
        <w:t>Wendy Connell (McCormick Center)</w:t>
      </w:r>
    </w:p>
    <w:p w14:paraId="61285647" w14:textId="3555F3DD" w:rsidR="000A3BFA" w:rsidRPr="008A46B2" w:rsidRDefault="008A46B2" w:rsidP="00742A6E">
      <w:pPr>
        <w:spacing w:after="120"/>
        <w:rPr>
          <w:rFonts w:cstheme="minorHAnsi"/>
          <w:b/>
        </w:rPr>
      </w:pPr>
      <w:r>
        <w:rPr>
          <w:rFonts w:cstheme="minorHAnsi"/>
          <w:b/>
        </w:rPr>
        <w:t xml:space="preserve">Welcome </w:t>
      </w:r>
      <w:r w:rsidR="00B918AD" w:rsidRPr="008A46B2">
        <w:rPr>
          <w:rFonts w:cstheme="minorHAnsi"/>
          <w:b/>
        </w:rPr>
        <w:t>and</w:t>
      </w:r>
      <w:r w:rsidR="000A3BFA" w:rsidRPr="008A46B2">
        <w:rPr>
          <w:rFonts w:cstheme="minorHAnsi"/>
          <w:b/>
        </w:rPr>
        <w:t xml:space="preserve"> </w:t>
      </w:r>
      <w:r w:rsidR="00366855" w:rsidRPr="008A46B2">
        <w:rPr>
          <w:rFonts w:cstheme="minorHAnsi"/>
          <w:b/>
        </w:rPr>
        <w:t>Introduction</w:t>
      </w:r>
      <w:r w:rsidR="002522BE" w:rsidRPr="008A46B2">
        <w:rPr>
          <w:rFonts w:cstheme="minorHAnsi"/>
          <w:b/>
        </w:rPr>
        <w:t>s</w:t>
      </w:r>
    </w:p>
    <w:p w14:paraId="2CC587B0" w14:textId="60A848E6" w:rsidR="00876861" w:rsidRPr="00DB2E24" w:rsidRDefault="003F022C" w:rsidP="00DB2E24">
      <w:pPr>
        <w:spacing w:after="120" w:line="240" w:lineRule="auto"/>
        <w:rPr>
          <w:rFonts w:cstheme="minorHAnsi"/>
          <w:bCs/>
        </w:rPr>
      </w:pPr>
      <w:r>
        <w:rPr>
          <w:rFonts w:cstheme="minorHAnsi"/>
          <w:bCs/>
        </w:rPr>
        <w:t>Christi Chadwick</w:t>
      </w:r>
      <w:r w:rsidR="00BD5474">
        <w:rPr>
          <w:rFonts w:cstheme="minorHAnsi"/>
          <w:bCs/>
          <w:sz w:val="20"/>
          <w:szCs w:val="20"/>
        </w:rPr>
        <w:t xml:space="preserve"> </w:t>
      </w:r>
      <w:r w:rsidR="003B4698">
        <w:rPr>
          <w:rFonts w:cstheme="minorHAnsi"/>
          <w:bCs/>
        </w:rPr>
        <w:t xml:space="preserve">welcomed attendees. </w:t>
      </w:r>
      <w:r w:rsidR="002522BE">
        <w:rPr>
          <w:rFonts w:cstheme="minorHAnsi"/>
          <w:bCs/>
        </w:rPr>
        <w:t>Committee members and other</w:t>
      </w:r>
      <w:r w:rsidR="009A3008">
        <w:rPr>
          <w:rFonts w:cstheme="minorHAnsi"/>
          <w:bCs/>
        </w:rPr>
        <w:t xml:space="preserve"> participants </w:t>
      </w:r>
      <w:r w:rsidR="00D71A12">
        <w:rPr>
          <w:rFonts w:cstheme="minorHAnsi"/>
          <w:bCs/>
        </w:rPr>
        <w:t>put</w:t>
      </w:r>
      <w:r w:rsidR="009A3008">
        <w:rPr>
          <w:rFonts w:cstheme="minorHAnsi"/>
          <w:bCs/>
        </w:rPr>
        <w:t xml:space="preserve"> their name</w:t>
      </w:r>
      <w:r w:rsidR="00D71A12">
        <w:rPr>
          <w:rFonts w:cstheme="minorHAnsi"/>
          <w:bCs/>
        </w:rPr>
        <w:t>s</w:t>
      </w:r>
      <w:r w:rsidR="002522BE">
        <w:rPr>
          <w:rFonts w:cstheme="minorHAnsi"/>
          <w:bCs/>
        </w:rPr>
        <w:t xml:space="preserve"> </w:t>
      </w:r>
      <w:r w:rsidR="009A3008">
        <w:rPr>
          <w:rFonts w:cstheme="minorHAnsi"/>
          <w:bCs/>
        </w:rPr>
        <w:t>and affiliation</w:t>
      </w:r>
      <w:r w:rsidR="00D71A12">
        <w:rPr>
          <w:rFonts w:cstheme="minorHAnsi"/>
          <w:bCs/>
        </w:rPr>
        <w:t>s in the Chat</w:t>
      </w:r>
      <w:r w:rsidR="009A3008">
        <w:rPr>
          <w:rFonts w:cstheme="minorHAnsi"/>
          <w:bCs/>
        </w:rPr>
        <w:t>.</w:t>
      </w:r>
      <w:bookmarkEnd w:id="0"/>
    </w:p>
    <w:p w14:paraId="7A0FF218" w14:textId="1947A34F" w:rsidR="00876861" w:rsidRDefault="008A46B2" w:rsidP="00742A6E">
      <w:pPr>
        <w:pStyle w:val="ListParagraph"/>
        <w:numPr>
          <w:ilvl w:val="0"/>
          <w:numId w:val="9"/>
        </w:numPr>
        <w:spacing w:after="120" w:line="240" w:lineRule="auto"/>
        <w:contextualSpacing w:val="0"/>
        <w:rPr>
          <w:rFonts w:cstheme="minorHAnsi"/>
          <w:b/>
        </w:rPr>
      </w:pPr>
      <w:r>
        <w:rPr>
          <w:rFonts w:cstheme="minorHAnsi"/>
          <w:b/>
        </w:rPr>
        <w:t xml:space="preserve">Minutes of </w:t>
      </w:r>
      <w:r w:rsidR="003F022C">
        <w:rPr>
          <w:rFonts w:cstheme="minorHAnsi"/>
          <w:b/>
        </w:rPr>
        <w:t>March</w:t>
      </w:r>
      <w:r>
        <w:rPr>
          <w:rFonts w:cstheme="minorHAnsi"/>
          <w:b/>
        </w:rPr>
        <w:t xml:space="preserve"> meeting</w:t>
      </w:r>
    </w:p>
    <w:p w14:paraId="09F5CB95" w14:textId="60C96510" w:rsidR="008A46B2" w:rsidRDefault="003F022C" w:rsidP="00742A6E">
      <w:pPr>
        <w:spacing w:after="120" w:line="240" w:lineRule="auto"/>
        <w:rPr>
          <w:rFonts w:cstheme="minorHAnsi"/>
          <w:bCs/>
        </w:rPr>
      </w:pPr>
      <w:r>
        <w:rPr>
          <w:rFonts w:cstheme="minorHAnsi"/>
          <w:bCs/>
        </w:rPr>
        <w:t>Christi</w:t>
      </w:r>
      <w:r w:rsidR="008A46B2">
        <w:rPr>
          <w:rFonts w:cstheme="minorHAnsi"/>
          <w:bCs/>
        </w:rPr>
        <w:t xml:space="preserve"> asked for any corrections or discussion of the </w:t>
      </w:r>
      <w:r>
        <w:rPr>
          <w:rFonts w:cstheme="minorHAnsi"/>
          <w:bCs/>
        </w:rPr>
        <w:t>March</w:t>
      </w:r>
      <w:r w:rsidR="008A46B2">
        <w:rPr>
          <w:rFonts w:cstheme="minorHAnsi"/>
          <w:bCs/>
        </w:rPr>
        <w:t xml:space="preserve"> meeting minutes. Hearing none, </w:t>
      </w:r>
      <w:r w:rsidR="00977389">
        <w:rPr>
          <w:rFonts w:cstheme="minorHAnsi"/>
          <w:bCs/>
        </w:rPr>
        <w:t xml:space="preserve">Dan </w:t>
      </w:r>
      <w:r w:rsidR="00FC0115">
        <w:rPr>
          <w:rFonts w:cstheme="minorHAnsi"/>
          <w:bCs/>
        </w:rPr>
        <w:t>Harris</w:t>
      </w:r>
      <w:r w:rsidR="008A46B2">
        <w:rPr>
          <w:rFonts w:cstheme="minorHAnsi"/>
          <w:bCs/>
        </w:rPr>
        <w:t xml:space="preserve"> moved to approve the minutes. </w:t>
      </w:r>
      <w:r w:rsidR="00D312EC">
        <w:rPr>
          <w:rFonts w:cstheme="minorHAnsi"/>
          <w:bCs/>
        </w:rPr>
        <w:t>Josie Yanguas</w:t>
      </w:r>
      <w:r w:rsidR="008A46B2">
        <w:rPr>
          <w:rFonts w:cstheme="minorHAnsi"/>
          <w:bCs/>
        </w:rPr>
        <w:t xml:space="preserve"> seconded and the minutes were approved.</w:t>
      </w:r>
    </w:p>
    <w:p w14:paraId="7362A55E" w14:textId="3B2C8C52" w:rsidR="008A46B2" w:rsidRDefault="00D312EC" w:rsidP="00FC0115">
      <w:pPr>
        <w:pStyle w:val="ListParagraph"/>
        <w:numPr>
          <w:ilvl w:val="0"/>
          <w:numId w:val="9"/>
        </w:numPr>
        <w:autoSpaceDE w:val="0"/>
        <w:autoSpaceDN w:val="0"/>
        <w:adjustRightInd w:val="0"/>
        <w:spacing w:after="120" w:line="240" w:lineRule="auto"/>
        <w:contextualSpacing w:val="0"/>
        <w:rPr>
          <w:rFonts w:ascii="Calibri" w:hAnsi="Calibri" w:cs="Calibri"/>
          <w:b/>
          <w:bCs/>
          <w:color w:val="000000"/>
        </w:rPr>
      </w:pPr>
      <w:r>
        <w:rPr>
          <w:rFonts w:ascii="Calibri" w:hAnsi="Calibri" w:cs="Calibri"/>
          <w:b/>
          <w:bCs/>
          <w:color w:val="000000"/>
        </w:rPr>
        <w:t>ExceleRate Illinois proposed framework</w:t>
      </w:r>
      <w:r w:rsidR="00EF6E5E">
        <w:rPr>
          <w:rFonts w:ascii="Calibri" w:hAnsi="Calibri" w:cs="Calibri"/>
          <w:b/>
          <w:bCs/>
          <w:color w:val="000000"/>
        </w:rPr>
        <w:t xml:space="preserve"> – Report on Executive Committee discussion</w:t>
      </w:r>
    </w:p>
    <w:p w14:paraId="2E824152" w14:textId="1FDBA3BB" w:rsidR="005D46BC" w:rsidRDefault="005D46BC" w:rsidP="005D46BC">
      <w:pPr>
        <w:spacing w:after="120" w:line="240" w:lineRule="auto"/>
        <w:rPr>
          <w:rFonts w:ascii="Calibri" w:hAnsi="Calibri" w:cs="Calibri"/>
          <w:bCs/>
          <w:color w:val="000000"/>
        </w:rPr>
      </w:pPr>
      <w:r>
        <w:rPr>
          <w:rFonts w:ascii="Calibri" w:hAnsi="Calibri" w:cs="Calibri"/>
          <w:bCs/>
          <w:color w:val="000000"/>
        </w:rPr>
        <w:t>Christi reported that she introduced this committee’s recommendation</w:t>
      </w:r>
      <w:r w:rsidR="00296EF0">
        <w:rPr>
          <w:rFonts w:ascii="Calibri" w:hAnsi="Calibri" w:cs="Calibri"/>
          <w:bCs/>
          <w:color w:val="000000"/>
        </w:rPr>
        <w:t xml:space="preserve"> for a revised ExceleRate Illinois framework</w:t>
      </w:r>
      <w:r>
        <w:rPr>
          <w:rFonts w:ascii="Calibri" w:hAnsi="Calibri" w:cs="Calibri"/>
          <w:bCs/>
          <w:color w:val="000000"/>
        </w:rPr>
        <w:t xml:space="preserve"> to the Early Learning Council Executive Committee at its meeting on May </w:t>
      </w:r>
      <w:r w:rsidR="00296EF0">
        <w:rPr>
          <w:rFonts w:ascii="Calibri" w:hAnsi="Calibri" w:cs="Calibri"/>
          <w:bCs/>
          <w:color w:val="000000"/>
        </w:rPr>
        <w:t xml:space="preserve">5. Teri Talan, co-chair of the former ExceleRate Subcommittee, and Tom Layman, ExceleRate Policy Director, presented a summary of the proposed changes. Executive Committee members were enthusiastic and asked a number of questions. Time ran short and the Executive Committee co-chairs asked that action be tabled until the next meeting. After the meeting, Tom emailed the co-chairs to ask if they would like additional information so we can be prepared for the </w:t>
      </w:r>
      <w:r w:rsidR="008D762A">
        <w:rPr>
          <w:rFonts w:ascii="Calibri" w:hAnsi="Calibri" w:cs="Calibri"/>
          <w:bCs/>
          <w:color w:val="000000"/>
        </w:rPr>
        <w:t>next</w:t>
      </w:r>
      <w:r w:rsidR="00296EF0">
        <w:rPr>
          <w:rFonts w:ascii="Calibri" w:hAnsi="Calibri" w:cs="Calibri"/>
          <w:bCs/>
          <w:color w:val="000000"/>
        </w:rPr>
        <w:t xml:space="preserve"> meeting.</w:t>
      </w:r>
    </w:p>
    <w:p w14:paraId="4824EE2A" w14:textId="2525F9CA" w:rsidR="00EA6B25" w:rsidRDefault="00EA6B25" w:rsidP="005D46BC">
      <w:pPr>
        <w:spacing w:after="120" w:line="240" w:lineRule="auto"/>
        <w:rPr>
          <w:rFonts w:ascii="Calibri" w:hAnsi="Calibri" w:cs="Calibri"/>
          <w:bCs/>
          <w:color w:val="000000"/>
        </w:rPr>
      </w:pPr>
      <w:r>
        <w:rPr>
          <w:rFonts w:ascii="Calibri" w:hAnsi="Calibri" w:cs="Calibri"/>
          <w:bCs/>
          <w:color w:val="000000"/>
        </w:rPr>
        <w:t xml:space="preserve">Josie Yanguas then added that as she looked again at the proposed framework, she thought we need to look further at aligned requirements for language proficiency screening of English Language Learners. </w:t>
      </w:r>
      <w:r w:rsidR="00E10749">
        <w:rPr>
          <w:rFonts w:ascii="Calibri" w:hAnsi="Calibri" w:cs="Calibri"/>
          <w:bCs/>
          <w:color w:val="000000"/>
        </w:rPr>
        <w:t>Tom said t</w:t>
      </w:r>
      <w:r>
        <w:rPr>
          <w:rFonts w:ascii="Calibri" w:hAnsi="Calibri" w:cs="Calibri"/>
          <w:bCs/>
          <w:color w:val="000000"/>
        </w:rPr>
        <w:t>he proposed framework requires such screening</w:t>
      </w:r>
      <w:r w:rsidR="00E10749">
        <w:rPr>
          <w:rFonts w:ascii="Calibri" w:hAnsi="Calibri" w:cs="Calibri"/>
          <w:bCs/>
          <w:color w:val="000000"/>
        </w:rPr>
        <w:t>. Rebecca Vonderlack-Navarro clarified that we need a common Home Language Survey and ELL proficiency screener. Head Start does not use the same tools as Preschool for All.</w:t>
      </w:r>
    </w:p>
    <w:p w14:paraId="5A69A71A" w14:textId="57AC4075" w:rsidR="00E10749" w:rsidRPr="00E10749" w:rsidRDefault="00E10749" w:rsidP="00E10749">
      <w:pPr>
        <w:pStyle w:val="ListParagraph"/>
        <w:numPr>
          <w:ilvl w:val="0"/>
          <w:numId w:val="9"/>
        </w:numPr>
        <w:spacing w:after="120"/>
        <w:rPr>
          <w:b/>
          <w:bCs/>
        </w:rPr>
      </w:pPr>
      <w:r w:rsidRPr="00E10749">
        <w:rPr>
          <w:b/>
          <w:bCs/>
        </w:rPr>
        <w:lastRenderedPageBreak/>
        <w:t>Smart Start Contract Development at IDHS</w:t>
      </w:r>
    </w:p>
    <w:p w14:paraId="67367D33" w14:textId="1B9C0B8D" w:rsidR="00642D18" w:rsidRDefault="007A2CD6" w:rsidP="00642D18">
      <w:pPr>
        <w:spacing w:after="120"/>
      </w:pPr>
      <w:r>
        <w:t>Christi then introduced Megan Bock from Afton Partners. Megan has been supporting the IDHS Ad-Hoc Committee on Contracts</w:t>
      </w:r>
      <w:r w:rsidR="00380348">
        <w:t xml:space="preserve">, which provides input on design and implementation of future Smart Start contracts. </w:t>
      </w:r>
      <w:r w:rsidR="00380348" w:rsidRPr="000D3E85">
        <w:t>Megan’s slide presentation is attached at the end of these minutes</w:t>
      </w:r>
      <w:r w:rsidR="00380348">
        <w:t xml:space="preserve">. She reported that IDHS is considering 3 levels of foundational contracts for programs that do not have layered funding. Decisions will be effective in FY 25. The three levels now under consideration are Workforce Compensation Contracts that could evolve from the current Strengthen and Grow approach, Quality Support Contracts that could evolve from the current ExceleRate Pilot approach, and Targeted Supports for services like extended hours care. FY 24, starting in July, will be a transition year. She said that the committee discussed balancing priorities at its April meeting. After the General Assembly establishes the budget for FY 24, IDHS will have to decide on the wage floor to be required in Workforce Compensation Contracts. </w:t>
      </w:r>
      <w:r w:rsidR="00642D18">
        <w:t xml:space="preserve">IDHS would like to fund the field broadly, but the more programs funded, the lower the wage floor will need to be. Requiring programs to serve a certain percentage of Child Care Assistance Program (CCAP) children would reduce the pool of eligible programs, making a higher wage floor possible. </w:t>
      </w:r>
      <w:r w:rsidR="00EC0476">
        <w:t>The Ad-Hoc Committee discussed the trade-offs and asked for more information on the cost model for its next meeting.</w:t>
      </w:r>
    </w:p>
    <w:p w14:paraId="0409D603" w14:textId="4F15C363" w:rsidR="00642D18" w:rsidRDefault="00AC5DDC" w:rsidP="00642D18">
      <w:pPr>
        <w:spacing w:after="120"/>
      </w:pPr>
      <w:r>
        <w:t xml:space="preserve">Discussion and feedback followed. </w:t>
      </w:r>
      <w:r w:rsidR="00C912B9">
        <w:t>Participants asked whether the cost model considers that increased wages will draw more highly qualified people into the field, and how that will affect costs and staffing as time goes on. Jill Andrews reported that as a result of her center’s participation in the ExceleRate Pilot, many staff members have attained higher credentials and therefore draw higher rates of pay. She said once you start, you cannot go back to paying lower wages. Others asked for more details on the cost model. Megan said that details would be discussed at the next Ad-Hoc Committee meeting, and anyone interested in attending should contact Bethany Patten (</w:t>
      </w:r>
      <w:hyperlink r:id="rId8" w:history="1">
        <w:r w:rsidR="00C912B9" w:rsidRPr="00507087">
          <w:rPr>
            <w:rStyle w:val="Hyperlink"/>
          </w:rPr>
          <w:t>Bethany.Patten@illinois.gov</w:t>
        </w:r>
      </w:hyperlink>
      <w:r w:rsidR="00C912B9">
        <w:t>)</w:t>
      </w:r>
      <w:r w:rsidR="00B345B5">
        <w:t xml:space="preserve">. </w:t>
      </w:r>
      <w:r>
        <w:t xml:space="preserve">Megan </w:t>
      </w:r>
      <w:r w:rsidR="00C912B9">
        <w:t>added</w:t>
      </w:r>
      <w:r>
        <w:t xml:space="preserve"> that family child care is included in the cost modeling</w:t>
      </w:r>
      <w:r w:rsidR="00CE5C3D">
        <w:t xml:space="preserve"> and providers will be included in Smart Start Compensation Contracts.</w:t>
      </w:r>
      <w:r w:rsidR="003F7635">
        <w:t xml:space="preserve"> </w:t>
      </w:r>
      <w:r w:rsidR="004B6CDE">
        <w:t xml:space="preserve">Other comments included the need to align strategy with Preschool for All/Prevention Initiative funding so it helps </w:t>
      </w:r>
      <w:r w:rsidR="000D3E85">
        <w:t>move seamlessly into layered funding contracts</w:t>
      </w:r>
      <w:r w:rsidR="004B6CDE">
        <w:t>.</w:t>
      </w:r>
    </w:p>
    <w:p w14:paraId="41804EBC" w14:textId="111B9B88" w:rsidR="00C3022C" w:rsidRDefault="004B6CDE" w:rsidP="004B6CDE">
      <w:pPr>
        <w:pStyle w:val="ListParagraph"/>
        <w:numPr>
          <w:ilvl w:val="0"/>
          <w:numId w:val="9"/>
        </w:numPr>
        <w:spacing w:after="120"/>
      </w:pPr>
      <w:r>
        <w:rPr>
          <w:b/>
          <w:bCs/>
        </w:rPr>
        <w:t>Committee recommendations on compensation</w:t>
      </w:r>
    </w:p>
    <w:p w14:paraId="716242E0" w14:textId="72BD79AA" w:rsidR="009631F2" w:rsidRDefault="008A6590" w:rsidP="004B0078">
      <w:pPr>
        <w:pStyle w:val="ListParagraph"/>
        <w:spacing w:after="120" w:line="240" w:lineRule="auto"/>
        <w:ind w:left="0"/>
        <w:contextualSpacing w:val="0"/>
      </w:pPr>
      <w:r>
        <w:rPr>
          <w:rFonts w:ascii="Calibri" w:hAnsi="Calibri" w:cs="Calibri"/>
          <w:bCs/>
          <w:color w:val="000000"/>
        </w:rPr>
        <w:t xml:space="preserve">Bela </w:t>
      </w:r>
      <w:r w:rsidRPr="000F22F4">
        <w:t>Motè</w:t>
      </w:r>
      <w:r>
        <w:t xml:space="preserve"> asked participants to consider th</w:t>
      </w:r>
      <w:r w:rsidR="002E74F1">
        <w:t>is committee’s</w:t>
      </w:r>
      <w:r>
        <w:t xml:space="preserve"> draft compensation recommendations included on the agenda. She asked for a final round of discussion so the committee can submit its </w:t>
      </w:r>
      <w:r w:rsidR="002E74F1">
        <w:t xml:space="preserve">final </w:t>
      </w:r>
      <w:r>
        <w:t xml:space="preserve">recommendations to the Early Learning Council Executive Committee. There was agreement that Recommendation C – expanding initiatives to cover family child care and home visiting </w:t>
      </w:r>
      <w:r w:rsidR="009631F2">
        <w:t>–</w:t>
      </w:r>
      <w:r>
        <w:t xml:space="preserve"> </w:t>
      </w:r>
      <w:r w:rsidR="009631F2">
        <w:t xml:space="preserve">can stand for now as a very general recommendation, and that in any case, Recommendations A and B will include those parts of the workforce. The draft recommendations are copied here; proposed edits are included in </w:t>
      </w:r>
      <w:r w:rsidR="00901627">
        <w:t xml:space="preserve">bold </w:t>
      </w:r>
      <w:r w:rsidR="009631F2">
        <w:t>italics.</w:t>
      </w:r>
    </w:p>
    <w:p w14:paraId="74710CBD" w14:textId="77777777" w:rsidR="005C4355" w:rsidRDefault="005C4355" w:rsidP="005C4355">
      <w:pPr>
        <w:pStyle w:val="ListParagraph"/>
        <w:numPr>
          <w:ilvl w:val="1"/>
          <w:numId w:val="23"/>
        </w:numPr>
        <w:spacing w:after="0"/>
        <w:ind w:left="720"/>
      </w:pPr>
      <w:r>
        <w:t>Approve the use of Smart Start compensation &amp; quality contracts. Recommend that as they evolve, they move toward:</w:t>
      </w:r>
    </w:p>
    <w:p w14:paraId="3002A1FA" w14:textId="77777777" w:rsidR="005C4355" w:rsidRDefault="005C4355" w:rsidP="005C4355">
      <w:pPr>
        <w:pStyle w:val="ListParagraph"/>
        <w:numPr>
          <w:ilvl w:val="2"/>
          <w:numId w:val="23"/>
        </w:numPr>
        <w:spacing w:after="0"/>
      </w:pPr>
      <w:r>
        <w:t xml:space="preserve">A </w:t>
      </w:r>
      <w:r w:rsidRPr="00633070">
        <w:rPr>
          <w:u w:val="single"/>
        </w:rPr>
        <w:t>systemic mechanism</w:t>
      </w:r>
      <w:r>
        <w:t xml:space="preserve"> to fund compensation not dependent on special funding</w:t>
      </w:r>
    </w:p>
    <w:p w14:paraId="700CBC46" w14:textId="4CD2A836" w:rsidR="005C4355" w:rsidRPr="00633070" w:rsidRDefault="005C4355" w:rsidP="005C4355">
      <w:pPr>
        <w:pStyle w:val="ListParagraph"/>
        <w:numPr>
          <w:ilvl w:val="2"/>
          <w:numId w:val="23"/>
        </w:numPr>
        <w:spacing w:after="0"/>
      </w:pPr>
      <w:r>
        <w:t xml:space="preserve">Support base compensation, </w:t>
      </w:r>
      <w:r w:rsidRPr="00633070">
        <w:rPr>
          <w:u w:val="single"/>
        </w:rPr>
        <w:t>not just salary supplements</w:t>
      </w:r>
      <w:r w:rsidR="002E74F1">
        <w:rPr>
          <w:u w:val="single"/>
        </w:rPr>
        <w:t>.</w:t>
      </w:r>
    </w:p>
    <w:p w14:paraId="339FBC12" w14:textId="71F7DC7D" w:rsidR="005C4355" w:rsidRDefault="005C4355" w:rsidP="005C4355">
      <w:pPr>
        <w:pStyle w:val="ListParagraph"/>
        <w:numPr>
          <w:ilvl w:val="2"/>
          <w:numId w:val="23"/>
        </w:numPr>
        <w:spacing w:after="0"/>
      </w:pPr>
      <w:r>
        <w:t xml:space="preserve">Include </w:t>
      </w:r>
      <w:r w:rsidRPr="00633070">
        <w:rPr>
          <w:u w:val="single"/>
        </w:rPr>
        <w:t>benefits</w:t>
      </w:r>
      <w:r w:rsidR="00841DE2">
        <w:t xml:space="preserve"> </w:t>
      </w:r>
      <w:r w:rsidR="00841DE2" w:rsidRPr="00841DE2">
        <w:rPr>
          <w:b/>
          <w:bCs/>
          <w:i/>
          <w:iCs/>
        </w:rPr>
        <w:t>comparable to school district health and retirement plans</w:t>
      </w:r>
      <w:r w:rsidR="002E74F1">
        <w:t>.</w:t>
      </w:r>
    </w:p>
    <w:p w14:paraId="11FED516" w14:textId="74BC86E5" w:rsidR="005C4355" w:rsidRPr="00901627" w:rsidRDefault="005C4355" w:rsidP="00CE5C3D">
      <w:pPr>
        <w:pStyle w:val="ListParagraph"/>
        <w:numPr>
          <w:ilvl w:val="2"/>
          <w:numId w:val="23"/>
        </w:numPr>
        <w:spacing w:after="120"/>
        <w:contextualSpacing w:val="0"/>
        <w:rPr>
          <w:b/>
          <w:bCs/>
        </w:rPr>
      </w:pPr>
      <w:r>
        <w:t xml:space="preserve">Address </w:t>
      </w:r>
      <w:r w:rsidRPr="00B94999">
        <w:rPr>
          <w:u w:val="single"/>
        </w:rPr>
        <w:t>working conditions</w:t>
      </w:r>
      <w:r w:rsidR="00901627">
        <w:t xml:space="preserve"> </w:t>
      </w:r>
      <w:r w:rsidR="00901627" w:rsidRPr="00901627">
        <w:rPr>
          <w:b/>
          <w:bCs/>
          <w:i/>
          <w:iCs/>
        </w:rPr>
        <w:t>in Smart Start Quality contracts. Include protected time for job-embedded professional development, planning,</w:t>
      </w:r>
      <w:r w:rsidR="00901627">
        <w:rPr>
          <w:b/>
          <w:bCs/>
          <w:i/>
          <w:iCs/>
        </w:rPr>
        <w:t xml:space="preserve"> paid time off,</w:t>
      </w:r>
      <w:r w:rsidR="00901627" w:rsidRPr="00901627">
        <w:rPr>
          <w:b/>
          <w:bCs/>
          <w:i/>
          <w:iCs/>
        </w:rPr>
        <w:t xml:space="preserve"> and other items typically negotiated in teacher contracts with school districts</w:t>
      </w:r>
      <w:r w:rsidR="00CE5C3D">
        <w:t>.</w:t>
      </w:r>
    </w:p>
    <w:p w14:paraId="78415899" w14:textId="77777777" w:rsidR="005C4355" w:rsidRDefault="005C4355" w:rsidP="005C4355">
      <w:pPr>
        <w:pStyle w:val="ListParagraph"/>
        <w:numPr>
          <w:ilvl w:val="1"/>
          <w:numId w:val="23"/>
        </w:numPr>
        <w:spacing w:after="0"/>
        <w:ind w:left="720"/>
      </w:pPr>
      <w:r>
        <w:t>Approve the use of minimum salary scales. Recommend that as they evolve, they move toward:</w:t>
      </w:r>
    </w:p>
    <w:p w14:paraId="7DF0DAD7" w14:textId="66059C43" w:rsidR="005C4355" w:rsidRDefault="005C4355" w:rsidP="005C4355">
      <w:pPr>
        <w:pStyle w:val="ListParagraph"/>
        <w:numPr>
          <w:ilvl w:val="2"/>
          <w:numId w:val="23"/>
        </w:numPr>
        <w:spacing w:after="0"/>
      </w:pPr>
      <w:r>
        <w:lastRenderedPageBreak/>
        <w:t xml:space="preserve">Salary and fringe benefit </w:t>
      </w:r>
      <w:r w:rsidRPr="00633070">
        <w:rPr>
          <w:u w:val="single"/>
        </w:rPr>
        <w:t>parity</w:t>
      </w:r>
      <w:r>
        <w:t xml:space="preserve"> across sectors</w:t>
      </w:r>
      <w:r w:rsidR="00841DE2">
        <w:rPr>
          <w:i/>
          <w:iCs/>
        </w:rPr>
        <w:t xml:space="preserve"> </w:t>
      </w:r>
      <w:r w:rsidR="00841DE2" w:rsidRPr="00841DE2">
        <w:rPr>
          <w:b/>
          <w:bCs/>
          <w:i/>
          <w:iCs/>
        </w:rPr>
        <w:t>and funding streams</w:t>
      </w:r>
      <w:r>
        <w:t>, including schools and child care programs, based on degrees and credentials</w:t>
      </w:r>
    </w:p>
    <w:p w14:paraId="1C0874A7" w14:textId="77777777" w:rsidR="005C4355" w:rsidRDefault="005C4355" w:rsidP="005C4355">
      <w:pPr>
        <w:pStyle w:val="ListParagraph"/>
        <w:numPr>
          <w:ilvl w:val="2"/>
          <w:numId w:val="23"/>
        </w:numPr>
        <w:spacing w:after="0"/>
      </w:pPr>
      <w:r>
        <w:t xml:space="preserve">No positions pay less than </w:t>
      </w:r>
      <w:r>
        <w:rPr>
          <w:u w:val="single"/>
        </w:rPr>
        <w:t>thriving</w:t>
      </w:r>
      <w:r w:rsidRPr="00633070">
        <w:rPr>
          <w:u w:val="single"/>
        </w:rPr>
        <w:t xml:space="preserve"> wage</w:t>
      </w:r>
      <w:r>
        <w:t xml:space="preserve"> (as defined by the MIT Living Wage Calculator or similar source) adequate to attract and retain a qualified and diverse workforce</w:t>
      </w:r>
    </w:p>
    <w:p w14:paraId="0B6FD89A" w14:textId="12D78A66" w:rsidR="005C4355" w:rsidRPr="0007654E" w:rsidRDefault="005C4355" w:rsidP="005C4355">
      <w:pPr>
        <w:pStyle w:val="ListParagraph"/>
        <w:numPr>
          <w:ilvl w:val="2"/>
          <w:numId w:val="23"/>
        </w:numPr>
        <w:spacing w:after="0"/>
        <w:rPr>
          <w:b/>
          <w:bCs/>
        </w:rPr>
      </w:pPr>
      <w:r>
        <w:t xml:space="preserve">Special attention to salaries of </w:t>
      </w:r>
      <w:r w:rsidRPr="00633070">
        <w:rPr>
          <w:u w:val="single"/>
        </w:rPr>
        <w:t>infant/toddler</w:t>
      </w:r>
      <w:r>
        <w:t xml:space="preserve"> teachers </w:t>
      </w:r>
      <w:r w:rsidR="00841DE2" w:rsidRPr="0007654E">
        <w:rPr>
          <w:b/>
          <w:bCs/>
          <w:i/>
          <w:iCs/>
        </w:rPr>
        <w:t>to ensure parity with preschool teachers</w:t>
      </w:r>
      <w:r w:rsidR="00841DE2">
        <w:rPr>
          <w:i/>
          <w:iCs/>
        </w:rPr>
        <w:t xml:space="preserve">, </w:t>
      </w:r>
      <w:r>
        <w:t xml:space="preserve">and teachers with </w:t>
      </w:r>
      <w:r w:rsidRPr="0007654E">
        <w:rPr>
          <w:u w:val="single"/>
        </w:rPr>
        <w:t>bilingual</w:t>
      </w:r>
      <w:r w:rsidR="0007654E" w:rsidRPr="004B0078">
        <w:t xml:space="preserve"> </w:t>
      </w:r>
      <w:r w:rsidR="0007654E" w:rsidRPr="004B0078">
        <w:rPr>
          <w:b/>
          <w:bCs/>
          <w:i/>
          <w:iCs/>
        </w:rPr>
        <w:t>and ESL</w:t>
      </w:r>
      <w:r w:rsidR="0007654E" w:rsidRPr="004B0078">
        <w:t xml:space="preserve"> </w:t>
      </w:r>
      <w:r w:rsidRPr="0007654E">
        <w:rPr>
          <w:u w:val="single"/>
        </w:rPr>
        <w:t>credentials</w:t>
      </w:r>
      <w:r w:rsidR="00841DE2">
        <w:t xml:space="preserve"> </w:t>
      </w:r>
      <w:r w:rsidR="00841DE2" w:rsidRPr="0007654E">
        <w:rPr>
          <w:b/>
          <w:bCs/>
          <w:i/>
          <w:iCs/>
        </w:rPr>
        <w:t>to compensate them for their specialized expertise.</w:t>
      </w:r>
      <w:r w:rsidR="0007654E" w:rsidRPr="0007654E">
        <w:rPr>
          <w:b/>
          <w:bCs/>
          <w:i/>
          <w:iCs/>
        </w:rPr>
        <w:t xml:space="preserve"> Consider including bilingual staff who may not have a credential.</w:t>
      </w:r>
      <w:r w:rsidR="0007654E">
        <w:rPr>
          <w:b/>
          <w:bCs/>
          <w:i/>
          <w:iCs/>
        </w:rPr>
        <w:t xml:space="preserve"> Include staff with special education credentials.</w:t>
      </w:r>
    </w:p>
    <w:p w14:paraId="5CD54CAF" w14:textId="71F83110" w:rsidR="005C4355" w:rsidRPr="0007654E" w:rsidRDefault="005C4355" w:rsidP="00CE5C3D">
      <w:pPr>
        <w:pStyle w:val="ListParagraph"/>
        <w:numPr>
          <w:ilvl w:val="2"/>
          <w:numId w:val="23"/>
        </w:numPr>
        <w:spacing w:after="120"/>
        <w:contextualSpacing w:val="0"/>
      </w:pPr>
      <w:r>
        <w:t xml:space="preserve">Salary steps for </w:t>
      </w:r>
      <w:r w:rsidRPr="00515405">
        <w:rPr>
          <w:u w:val="single"/>
        </w:rPr>
        <w:t>experience</w:t>
      </w:r>
      <w:r w:rsidR="0007654E" w:rsidRPr="0007654E">
        <w:t xml:space="preserve">, </w:t>
      </w:r>
      <w:r w:rsidR="0007654E" w:rsidRPr="0007654E">
        <w:rPr>
          <w:b/>
          <w:bCs/>
          <w:i/>
          <w:iCs/>
        </w:rPr>
        <w:t>including tenured staff without credentials</w:t>
      </w:r>
      <w:r w:rsidR="0007654E" w:rsidRPr="0007654E">
        <w:t>.</w:t>
      </w:r>
    </w:p>
    <w:p w14:paraId="7DEBAD03" w14:textId="77777777" w:rsidR="005C4355" w:rsidRPr="00E4583C" w:rsidRDefault="005C4355" w:rsidP="005C4355">
      <w:pPr>
        <w:pStyle w:val="ListParagraph"/>
        <w:numPr>
          <w:ilvl w:val="1"/>
          <w:numId w:val="23"/>
        </w:numPr>
        <w:spacing w:after="120"/>
        <w:ind w:left="720"/>
        <w:contextualSpacing w:val="0"/>
      </w:pPr>
      <w:r>
        <w:t xml:space="preserve">Recommend that current compensation and quality initiatives be expanded to cover </w:t>
      </w:r>
      <w:r w:rsidRPr="00E4583C">
        <w:rPr>
          <w:u w:val="single"/>
        </w:rPr>
        <w:t>family child care</w:t>
      </w:r>
      <w:r>
        <w:t xml:space="preserve"> and </w:t>
      </w:r>
      <w:r w:rsidRPr="00E4583C">
        <w:rPr>
          <w:u w:val="single"/>
        </w:rPr>
        <w:t>home visiting</w:t>
      </w:r>
    </w:p>
    <w:p w14:paraId="0E44B2A5" w14:textId="42BA0E71" w:rsidR="00C3022C" w:rsidRPr="008A6590" w:rsidRDefault="00C3022C" w:rsidP="008A6590">
      <w:pPr>
        <w:pStyle w:val="ListParagraph"/>
        <w:numPr>
          <w:ilvl w:val="0"/>
          <w:numId w:val="9"/>
        </w:numPr>
        <w:spacing w:after="0" w:line="240" w:lineRule="auto"/>
        <w:rPr>
          <w:rFonts w:ascii="Calibri" w:hAnsi="Calibri" w:cs="Calibri"/>
          <w:b/>
          <w:color w:val="000000"/>
        </w:rPr>
      </w:pPr>
      <w:r w:rsidRPr="008A6590">
        <w:rPr>
          <w:rFonts w:ascii="Calibri" w:hAnsi="Calibri" w:cs="Calibri"/>
          <w:b/>
          <w:color w:val="000000"/>
        </w:rPr>
        <w:t>Next steps and next meeting</w:t>
      </w:r>
    </w:p>
    <w:p w14:paraId="387725A4" w14:textId="5DE581FB" w:rsidR="00C3022C" w:rsidRDefault="008372DF" w:rsidP="00E5521F">
      <w:pPr>
        <w:pStyle w:val="ListParagraph"/>
        <w:autoSpaceDE w:val="0"/>
        <w:autoSpaceDN w:val="0"/>
        <w:adjustRightInd w:val="0"/>
        <w:spacing w:after="120" w:line="240" w:lineRule="auto"/>
        <w:ind w:left="0"/>
        <w:contextualSpacing w:val="0"/>
        <w:rPr>
          <w:rFonts w:ascii="Calibri" w:hAnsi="Calibri" w:cs="Calibri"/>
          <w:color w:val="000000"/>
        </w:rPr>
      </w:pPr>
      <w:r>
        <w:rPr>
          <w:rFonts w:ascii="Calibri" w:hAnsi="Calibri" w:cs="Calibri"/>
          <w:color w:val="000000"/>
        </w:rPr>
        <w:t xml:space="preserve">Bela said the co-chairs will review and fine tune the recommendations and send to committee members for approval or comment before the next meeting. She said the next meeting will include a review of what other states are doing to support fringe benefits. She asked participants to send Tom any interesting approaches they know about. Regarding fringe benefits, participants noted that although SEIU provides health insurance coverage for family child care providers, the coverage does not extend to staff in family child care homes. Also, participants reiterated the idea of looking at the benefits of the state teacher retirement system. Tom </w:t>
      </w:r>
      <w:r w:rsidR="00F82FFF">
        <w:rPr>
          <w:rFonts w:ascii="Calibri" w:hAnsi="Calibri" w:cs="Calibri"/>
          <w:color w:val="000000"/>
        </w:rPr>
        <w:t>will send a meeting invitation when the next meeting date is set.</w:t>
      </w:r>
    </w:p>
    <w:p w14:paraId="01FA1F8F" w14:textId="43C36C88" w:rsidR="00294AE5" w:rsidRPr="008B24B0" w:rsidRDefault="008B24B0" w:rsidP="00951139">
      <w:pPr>
        <w:pStyle w:val="ListParagraph"/>
        <w:numPr>
          <w:ilvl w:val="0"/>
          <w:numId w:val="9"/>
        </w:numPr>
        <w:autoSpaceDE w:val="0"/>
        <w:autoSpaceDN w:val="0"/>
        <w:adjustRightInd w:val="0"/>
        <w:spacing w:after="120" w:line="240" w:lineRule="auto"/>
        <w:contextualSpacing w:val="0"/>
        <w:rPr>
          <w:rFonts w:ascii="Calibri" w:hAnsi="Calibri" w:cs="Calibri"/>
          <w:b/>
          <w:bCs/>
          <w:color w:val="000000"/>
        </w:rPr>
      </w:pPr>
      <w:r w:rsidRPr="008B24B0">
        <w:rPr>
          <w:rFonts w:ascii="Calibri" w:hAnsi="Calibri" w:cs="Calibri"/>
          <w:b/>
          <w:bCs/>
          <w:color w:val="000000"/>
        </w:rPr>
        <w:t>Public Comment</w:t>
      </w:r>
    </w:p>
    <w:p w14:paraId="3F7123FB" w14:textId="04D16187" w:rsidR="00E80C9F" w:rsidRDefault="00311EFF" w:rsidP="00E55232">
      <w:pPr>
        <w:autoSpaceDE w:val="0"/>
        <w:autoSpaceDN w:val="0"/>
        <w:adjustRightInd w:val="0"/>
        <w:spacing w:after="120" w:line="240" w:lineRule="auto"/>
        <w:rPr>
          <w:rFonts w:ascii="Calibri" w:hAnsi="Calibri" w:cs="Calibri"/>
          <w:color w:val="000000"/>
        </w:rPr>
      </w:pPr>
      <w:r>
        <w:rPr>
          <w:rFonts w:ascii="Calibri" w:hAnsi="Calibri" w:cs="Calibri"/>
          <w:color w:val="000000"/>
        </w:rPr>
        <w:t xml:space="preserve">Carisa Hurley Davis reported that the FY 24 RFP for Early Childhood Block Grant programs is available at </w:t>
      </w:r>
      <w:hyperlink r:id="rId9" w:history="1">
        <w:r w:rsidRPr="00507087">
          <w:rPr>
            <w:rStyle w:val="Hyperlink"/>
            <w:rFonts w:ascii="Calibri" w:hAnsi="Calibri" w:cs="Calibri"/>
          </w:rPr>
          <w:t>www.isbe.net</w:t>
        </w:r>
      </w:hyperlink>
      <w:r>
        <w:rPr>
          <w:rFonts w:ascii="Calibri" w:hAnsi="Calibri" w:cs="Calibri"/>
          <w:color w:val="000000"/>
        </w:rPr>
        <w:t>. Proposals are due June 14. The RFP is for programs outside the City of Chicago and includes 5,000 new seats. Priority will be given to programs in the 178 desert areas identified.</w:t>
      </w:r>
    </w:p>
    <w:p w14:paraId="6DC1FE99" w14:textId="631FB94E" w:rsidR="0023462D" w:rsidRDefault="00677ADC" w:rsidP="00677ADC">
      <w:pPr>
        <w:autoSpaceDE w:val="0"/>
        <w:autoSpaceDN w:val="0"/>
        <w:adjustRightInd w:val="0"/>
        <w:spacing w:after="120" w:line="240" w:lineRule="auto"/>
        <w:rPr>
          <w:rFonts w:ascii="Calibri" w:hAnsi="Calibri" w:cs="Calibri"/>
          <w:color w:val="000000"/>
        </w:rPr>
      </w:pPr>
      <w:r>
        <w:rPr>
          <w:rFonts w:ascii="Calibri" w:hAnsi="Calibri" w:cs="Calibri"/>
          <w:color w:val="000000"/>
        </w:rPr>
        <w:t>See the following pages for the Afton Partners presentation slides.</w:t>
      </w:r>
    </w:p>
    <w:p w14:paraId="5194DDCB" w14:textId="5314C984" w:rsidR="00677ADC" w:rsidRPr="00E55232" w:rsidRDefault="00677ADC" w:rsidP="00677ADC">
      <w:pPr>
        <w:autoSpaceDE w:val="0"/>
        <w:autoSpaceDN w:val="0"/>
        <w:adjustRightInd w:val="0"/>
        <w:spacing w:after="120" w:line="240" w:lineRule="auto"/>
        <w:rPr>
          <w:rFonts w:ascii="Calibri" w:hAnsi="Calibri" w:cs="Calibri"/>
          <w:color w:val="000000"/>
        </w:rPr>
      </w:pPr>
      <w:r w:rsidRPr="00AB0BCD">
        <w:rPr>
          <w:rFonts w:cstheme="minorHAnsi"/>
          <w:noProof/>
          <w:shd w:val="clear" w:color="auto" w:fill="FFFFFF"/>
        </w:rPr>
        <mc:AlternateContent>
          <mc:Choice Requires="wps">
            <w:drawing>
              <wp:anchor distT="45720" distB="45720" distL="114300" distR="114300" simplePos="0" relativeHeight="251659264" behindDoc="0" locked="0" layoutInCell="1" allowOverlap="1" wp14:anchorId="41603BD2" wp14:editId="5F83A12C">
                <wp:simplePos x="0" y="0"/>
                <wp:positionH relativeFrom="margin">
                  <wp:align>center</wp:align>
                </wp:positionH>
                <wp:positionV relativeFrom="paragraph">
                  <wp:posOffset>78740</wp:posOffset>
                </wp:positionV>
                <wp:extent cx="6426200" cy="302895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028950"/>
                        </a:xfrm>
                        <a:prstGeom prst="rect">
                          <a:avLst/>
                        </a:prstGeom>
                        <a:solidFill>
                          <a:srgbClr val="FFFFFF"/>
                        </a:solidFill>
                        <a:ln w="9525">
                          <a:solidFill>
                            <a:schemeClr val="bg1">
                              <a:lumMod val="50000"/>
                            </a:schemeClr>
                          </a:solidFill>
                          <a:miter lim="800000"/>
                          <a:headEnd/>
                          <a:tailEnd/>
                        </a:ln>
                      </wps:spPr>
                      <wps:txbx>
                        <w:txbxContent>
                          <w:p w14:paraId="4F48424A" w14:textId="16D78470" w:rsidR="00F8628A" w:rsidRPr="00FE32E7" w:rsidRDefault="00F8628A" w:rsidP="00AB0BCD">
                            <w:pPr>
                              <w:autoSpaceDE w:val="0"/>
                              <w:autoSpaceDN w:val="0"/>
                              <w:adjustRightInd w:val="0"/>
                              <w:spacing w:after="0" w:line="240" w:lineRule="auto"/>
                              <w:rPr>
                                <w:rFonts w:cstheme="minorHAnsi"/>
                                <w:b/>
                                <w:bCs/>
                                <w:color w:val="000000"/>
                                <w:sz w:val="18"/>
                                <w:szCs w:val="18"/>
                              </w:rPr>
                            </w:pPr>
                            <w:r w:rsidRPr="00FE32E7">
                              <w:rPr>
                                <w:rFonts w:cstheme="minorHAnsi"/>
                                <w:sz w:val="18"/>
                                <w:szCs w:val="18"/>
                              </w:rPr>
                              <w:t>We envision Illinois as a place where every young child – regardless of race, ethnicity, income, language, geography, ability, immigration status, or other circumstance – receives the strongest possible start to life so that they grow up safe, healthy, happy, ready to succeed, and eager to learn.</w:t>
                            </w:r>
                          </w:p>
                          <w:p w14:paraId="555E1EFC" w14:textId="77777777" w:rsidR="00F8628A" w:rsidRPr="00FE32E7" w:rsidRDefault="00F8628A" w:rsidP="00AB0BCD">
                            <w:pPr>
                              <w:autoSpaceDE w:val="0"/>
                              <w:autoSpaceDN w:val="0"/>
                              <w:adjustRightInd w:val="0"/>
                              <w:spacing w:after="0" w:line="240" w:lineRule="auto"/>
                              <w:rPr>
                                <w:rFonts w:cstheme="minorHAnsi"/>
                                <w:b/>
                                <w:bCs/>
                                <w:color w:val="000000"/>
                                <w:sz w:val="18"/>
                                <w:szCs w:val="18"/>
                              </w:rPr>
                            </w:pPr>
                          </w:p>
                          <w:p w14:paraId="5D56E36C" w14:textId="2223E03C" w:rsidR="00AB0BCD" w:rsidRPr="00AB0BCD" w:rsidRDefault="00AB0BCD" w:rsidP="00AB0BCD">
                            <w:pPr>
                              <w:autoSpaceDE w:val="0"/>
                              <w:autoSpaceDN w:val="0"/>
                              <w:adjustRightInd w:val="0"/>
                              <w:spacing w:after="0" w:line="240" w:lineRule="auto"/>
                              <w:rPr>
                                <w:rFonts w:cstheme="minorHAnsi"/>
                                <w:color w:val="000000"/>
                                <w:sz w:val="18"/>
                                <w:szCs w:val="18"/>
                              </w:rPr>
                            </w:pPr>
                            <w:r w:rsidRPr="00AB0BCD">
                              <w:rPr>
                                <w:rFonts w:cstheme="minorHAnsi"/>
                                <w:b/>
                                <w:bCs/>
                                <w:color w:val="000000"/>
                                <w:sz w:val="18"/>
                                <w:szCs w:val="18"/>
                              </w:rPr>
                              <w:t xml:space="preserve">Racial Equity Definition: </w:t>
                            </w:r>
                            <w:r w:rsidRPr="00AB0BCD">
                              <w:rPr>
                                <w:rFonts w:cstheme="minorHAnsi"/>
                                <w:color w:val="000000"/>
                                <w:sz w:val="18"/>
                                <w:szCs w:val="18"/>
                              </w:rPr>
                              <w:t xml:space="preserve">A racially equitable society values and embraces all racial/ethnic identities. In such a society, one’s racial/ethnic identity (particularly Black, Latino, Indigenous, and Asian) is not a factor in an individual’s ability to prosper. An early learning system that is racially equitable is driven by data and ensures that: </w:t>
                            </w:r>
                          </w:p>
                          <w:p w14:paraId="695F8B9C" w14:textId="6540E2CE"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Every young child and family regardless of race, ethnicity, and social circumstance has everything s/he/they need to develop </w:t>
                            </w:r>
                            <w:r w:rsidR="00FE32E7" w:rsidRPr="00AB0BCD">
                              <w:rPr>
                                <w:rFonts w:cstheme="minorHAnsi"/>
                                <w:color w:val="000000"/>
                                <w:sz w:val="18"/>
                                <w:szCs w:val="18"/>
                              </w:rPr>
                              <w:t>optimally.</w:t>
                            </w:r>
                            <w:r w:rsidRPr="00AB0BCD">
                              <w:rPr>
                                <w:rFonts w:cstheme="minorHAnsi"/>
                                <w:color w:val="000000"/>
                                <w:sz w:val="18"/>
                                <w:szCs w:val="18"/>
                              </w:rPr>
                              <w:t xml:space="preserve"> </w:t>
                            </w:r>
                          </w:p>
                          <w:p w14:paraId="117BD6A9"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Resources, opportunities, rewards, and burdens are fairly distributed across groups and communities so that those with the greatest challenges are adequately supported and not further disadvantaged; and </w:t>
                            </w:r>
                          </w:p>
                          <w:p w14:paraId="56E6D5F4"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Systems and policies are designed, reframed, or eliminated to promote greater justice for children and families. </w:t>
                            </w:r>
                          </w:p>
                          <w:p w14:paraId="70AAD332"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p>
                          <w:p w14:paraId="64751208" w14:textId="77777777" w:rsidR="00AB0BCD" w:rsidRPr="00AB0BCD" w:rsidRDefault="00AB0BCD" w:rsidP="00AB0BCD">
                            <w:pPr>
                              <w:autoSpaceDE w:val="0"/>
                              <w:autoSpaceDN w:val="0"/>
                              <w:adjustRightInd w:val="0"/>
                              <w:spacing w:after="0" w:line="240" w:lineRule="auto"/>
                              <w:rPr>
                                <w:rFonts w:cstheme="minorHAnsi"/>
                                <w:b/>
                                <w:bCs/>
                                <w:color w:val="000000"/>
                                <w:sz w:val="18"/>
                                <w:szCs w:val="18"/>
                              </w:rPr>
                            </w:pPr>
                            <w:r w:rsidRPr="00AB0BCD">
                              <w:rPr>
                                <w:rFonts w:cstheme="minorHAnsi"/>
                                <w:b/>
                                <w:bCs/>
                                <w:color w:val="000000"/>
                                <w:sz w:val="18"/>
                                <w:szCs w:val="18"/>
                              </w:rPr>
                              <w:t>Racial Equity Priorities:</w:t>
                            </w:r>
                          </w:p>
                          <w:p w14:paraId="7A41BA42" w14:textId="7D0FBDE9"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Align and standardize race/ethnicity data collection and </w:t>
                            </w:r>
                            <w:r w:rsidR="00FE32E7" w:rsidRPr="00AB0BCD">
                              <w:rPr>
                                <w:rFonts w:cstheme="minorHAnsi"/>
                                <w:color w:val="000000"/>
                                <w:sz w:val="18"/>
                                <w:szCs w:val="18"/>
                              </w:rPr>
                              <w:t>reporting.</w:t>
                            </w:r>
                            <w:r w:rsidRPr="00AB0BCD">
                              <w:rPr>
                                <w:rFonts w:cstheme="minorHAnsi"/>
                                <w:color w:val="000000"/>
                                <w:sz w:val="18"/>
                                <w:szCs w:val="18"/>
                              </w:rPr>
                              <w:t xml:space="preserve"> </w:t>
                            </w:r>
                          </w:p>
                          <w:p w14:paraId="469371C2" w14:textId="6C3E31AE"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Evaluate and identify whether processes for distributing resources exacerbate racial disparities, including agency </w:t>
                            </w:r>
                            <w:r w:rsidR="00FE32E7" w:rsidRPr="00AB0BCD">
                              <w:rPr>
                                <w:rFonts w:cstheme="minorHAnsi"/>
                                <w:color w:val="000000"/>
                                <w:sz w:val="18"/>
                                <w:szCs w:val="18"/>
                              </w:rPr>
                              <w:t>contracting.</w:t>
                            </w:r>
                          </w:p>
                          <w:p w14:paraId="217FFC04" w14:textId="339C5376"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Address race/ethnicity disparities in terms of workforce compensation and </w:t>
                            </w:r>
                            <w:r w:rsidR="00FE32E7" w:rsidRPr="00AB0BCD">
                              <w:rPr>
                                <w:rFonts w:cstheme="minorHAnsi"/>
                                <w:color w:val="000000"/>
                                <w:sz w:val="18"/>
                                <w:szCs w:val="18"/>
                              </w:rPr>
                              <w:t>advancement.</w:t>
                            </w:r>
                          </w:p>
                          <w:p w14:paraId="1C93686C" w14:textId="031FA3DF"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Eliminate racial/ethnic disparities for children participating in all programs that contribute to school readiness and life success by addressing racial disparities in enrollment in preschool for 3- and 4-year-olds and in prenatal to age 3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03BD2" id="_x0000_t202" coordsize="21600,21600" o:spt="202" path="m,l,21600r21600,l21600,xe">
                <v:stroke joinstyle="miter"/>
                <v:path gradientshapeok="t" o:connecttype="rect"/>
              </v:shapetype>
              <v:shape id="Text Box 2" o:spid="_x0000_s1026" type="#_x0000_t202" style="position:absolute;margin-left:0;margin-top:6.2pt;width:506pt;height:238.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" strokecolor="#7f7f7f [1612]">
                <v:textbox>
                  <w:txbxContent>
                    <w:p w14:paraId="4F48424A" w14:textId="16D78470" w:rsidR="00F8628A" w:rsidRPr="00FE32E7" w:rsidRDefault="00F8628A" w:rsidP="00AB0BCD">
                      <w:pPr>
                        <w:autoSpaceDE w:val="0"/>
                        <w:autoSpaceDN w:val="0"/>
                        <w:adjustRightInd w:val="0"/>
                        <w:spacing w:after="0" w:line="240" w:lineRule="auto"/>
                        <w:rPr>
                          <w:rFonts w:cstheme="minorHAnsi"/>
                          <w:b/>
                          <w:bCs/>
                          <w:color w:val="000000"/>
                          <w:sz w:val="18"/>
                          <w:szCs w:val="18"/>
                        </w:rPr>
                      </w:pPr>
                      <w:r w:rsidRPr="00FE32E7">
                        <w:rPr>
                          <w:rFonts w:cstheme="minorHAnsi"/>
                          <w:sz w:val="18"/>
                          <w:szCs w:val="18"/>
                        </w:rPr>
                        <w:t>We envision Illinois as a place where every young child – regardless of race, ethnicity, income, language, geography, ability, immigration status, or other circumstance – receives the strongest possible start to life so that they grow up safe, healthy, happy, ready to succeed, and eager to learn.</w:t>
                      </w:r>
                    </w:p>
                    <w:p w14:paraId="555E1EFC" w14:textId="77777777" w:rsidR="00F8628A" w:rsidRPr="00FE32E7" w:rsidRDefault="00F8628A" w:rsidP="00AB0BCD">
                      <w:pPr>
                        <w:autoSpaceDE w:val="0"/>
                        <w:autoSpaceDN w:val="0"/>
                        <w:adjustRightInd w:val="0"/>
                        <w:spacing w:after="0" w:line="240" w:lineRule="auto"/>
                        <w:rPr>
                          <w:rFonts w:cstheme="minorHAnsi"/>
                          <w:b/>
                          <w:bCs/>
                          <w:color w:val="000000"/>
                          <w:sz w:val="18"/>
                          <w:szCs w:val="18"/>
                        </w:rPr>
                      </w:pPr>
                    </w:p>
                    <w:p w14:paraId="5D56E36C" w14:textId="2223E03C" w:rsidR="00AB0BCD" w:rsidRPr="00AB0BCD" w:rsidRDefault="00AB0BCD" w:rsidP="00AB0BCD">
                      <w:pPr>
                        <w:autoSpaceDE w:val="0"/>
                        <w:autoSpaceDN w:val="0"/>
                        <w:adjustRightInd w:val="0"/>
                        <w:spacing w:after="0" w:line="240" w:lineRule="auto"/>
                        <w:rPr>
                          <w:rFonts w:cstheme="minorHAnsi"/>
                          <w:color w:val="000000"/>
                          <w:sz w:val="18"/>
                          <w:szCs w:val="18"/>
                        </w:rPr>
                      </w:pPr>
                      <w:r w:rsidRPr="00AB0BCD">
                        <w:rPr>
                          <w:rFonts w:cstheme="minorHAnsi"/>
                          <w:b/>
                          <w:bCs/>
                          <w:color w:val="000000"/>
                          <w:sz w:val="18"/>
                          <w:szCs w:val="18"/>
                        </w:rPr>
                        <w:t xml:space="preserve">Racial Equity Definition: </w:t>
                      </w:r>
                      <w:r w:rsidRPr="00AB0BCD">
                        <w:rPr>
                          <w:rFonts w:cstheme="minorHAnsi"/>
                          <w:color w:val="000000"/>
                          <w:sz w:val="18"/>
                          <w:szCs w:val="18"/>
                        </w:rPr>
                        <w:t xml:space="preserve">A racially equitable society values and embraces all racial/ethnic identities. In such a society, one’s racial/ethnic identity (particularly Black, Latino, Indigenous, and Asian) is not a factor in an individual’s ability to prosper. An early learning system that is racially equitable is driven by data and ensures that: </w:t>
                      </w:r>
                    </w:p>
                    <w:p w14:paraId="695F8B9C" w14:textId="6540E2CE"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Every young child and family regardless of race, ethnicity, and social circumstance has everything s/he/they need to develop </w:t>
                      </w:r>
                      <w:r w:rsidR="00FE32E7" w:rsidRPr="00AB0BCD">
                        <w:rPr>
                          <w:rFonts w:cstheme="minorHAnsi"/>
                          <w:color w:val="000000"/>
                          <w:sz w:val="18"/>
                          <w:szCs w:val="18"/>
                        </w:rPr>
                        <w:t>optimally.</w:t>
                      </w:r>
                      <w:r w:rsidRPr="00AB0BCD">
                        <w:rPr>
                          <w:rFonts w:cstheme="minorHAnsi"/>
                          <w:color w:val="000000"/>
                          <w:sz w:val="18"/>
                          <w:szCs w:val="18"/>
                        </w:rPr>
                        <w:t xml:space="preserve"> </w:t>
                      </w:r>
                    </w:p>
                    <w:p w14:paraId="117BD6A9"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Resources, opportunities, rewards, and burdens are fairly distributed across groups and communities so that those with the greatest challenges are adequately supported and not further disadvantaged; and </w:t>
                      </w:r>
                    </w:p>
                    <w:p w14:paraId="56E6D5F4"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r w:rsidRPr="00AB0BCD">
                        <w:rPr>
                          <w:rFonts w:cstheme="minorHAnsi"/>
                          <w:color w:val="000000"/>
                          <w:sz w:val="18"/>
                          <w:szCs w:val="18"/>
                        </w:rPr>
                        <w:t xml:space="preserve">• Systems and policies are designed, reframed, or eliminated to promote greater justice for children and families. </w:t>
                      </w:r>
                    </w:p>
                    <w:p w14:paraId="70AAD332" w14:textId="77777777" w:rsidR="00AB0BCD" w:rsidRPr="00AB0BCD" w:rsidRDefault="00AB0BCD" w:rsidP="00AB0BCD">
                      <w:pPr>
                        <w:autoSpaceDE w:val="0"/>
                        <w:autoSpaceDN w:val="0"/>
                        <w:adjustRightInd w:val="0"/>
                        <w:spacing w:after="0" w:line="240" w:lineRule="auto"/>
                        <w:ind w:left="720" w:hanging="360"/>
                        <w:rPr>
                          <w:rFonts w:cstheme="minorHAnsi"/>
                          <w:color w:val="000000"/>
                          <w:sz w:val="18"/>
                          <w:szCs w:val="18"/>
                        </w:rPr>
                      </w:pPr>
                    </w:p>
                    <w:p w14:paraId="64751208" w14:textId="77777777" w:rsidR="00AB0BCD" w:rsidRPr="00AB0BCD" w:rsidRDefault="00AB0BCD" w:rsidP="00AB0BCD">
                      <w:pPr>
                        <w:autoSpaceDE w:val="0"/>
                        <w:autoSpaceDN w:val="0"/>
                        <w:adjustRightInd w:val="0"/>
                        <w:spacing w:after="0" w:line="240" w:lineRule="auto"/>
                        <w:rPr>
                          <w:rFonts w:cstheme="minorHAnsi"/>
                          <w:b/>
                          <w:bCs/>
                          <w:color w:val="000000"/>
                          <w:sz w:val="18"/>
                          <w:szCs w:val="18"/>
                        </w:rPr>
                      </w:pPr>
                      <w:r w:rsidRPr="00AB0BCD">
                        <w:rPr>
                          <w:rFonts w:cstheme="minorHAnsi"/>
                          <w:b/>
                          <w:bCs/>
                          <w:color w:val="000000"/>
                          <w:sz w:val="18"/>
                          <w:szCs w:val="18"/>
                        </w:rPr>
                        <w:t>Racial Equity Priorities:</w:t>
                      </w:r>
                    </w:p>
                    <w:p w14:paraId="7A41BA42" w14:textId="7D0FBDE9"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Align and standardize race/ethnicity data collection and </w:t>
                      </w:r>
                      <w:r w:rsidR="00FE32E7" w:rsidRPr="00AB0BCD">
                        <w:rPr>
                          <w:rFonts w:cstheme="minorHAnsi"/>
                          <w:color w:val="000000"/>
                          <w:sz w:val="18"/>
                          <w:szCs w:val="18"/>
                        </w:rPr>
                        <w:t>reporting.</w:t>
                      </w:r>
                      <w:r w:rsidRPr="00AB0BCD">
                        <w:rPr>
                          <w:rFonts w:cstheme="minorHAnsi"/>
                          <w:color w:val="000000"/>
                          <w:sz w:val="18"/>
                          <w:szCs w:val="18"/>
                        </w:rPr>
                        <w:t xml:space="preserve"> </w:t>
                      </w:r>
                    </w:p>
                    <w:p w14:paraId="469371C2" w14:textId="6C3E31AE"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Evaluate and identify whether processes for distributing resources exacerbate racial disparities, including agency </w:t>
                      </w:r>
                      <w:r w:rsidR="00FE32E7" w:rsidRPr="00AB0BCD">
                        <w:rPr>
                          <w:rFonts w:cstheme="minorHAnsi"/>
                          <w:color w:val="000000"/>
                          <w:sz w:val="18"/>
                          <w:szCs w:val="18"/>
                        </w:rPr>
                        <w:t>contracting.</w:t>
                      </w:r>
                    </w:p>
                    <w:p w14:paraId="217FFC04" w14:textId="339C5376"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Address race/ethnicity disparities in terms of workforce compensation and </w:t>
                      </w:r>
                      <w:r w:rsidR="00FE32E7" w:rsidRPr="00AB0BCD">
                        <w:rPr>
                          <w:rFonts w:cstheme="minorHAnsi"/>
                          <w:color w:val="000000"/>
                          <w:sz w:val="18"/>
                          <w:szCs w:val="18"/>
                        </w:rPr>
                        <w:t>advancement.</w:t>
                      </w:r>
                    </w:p>
                    <w:p w14:paraId="1C93686C" w14:textId="031FA3DF" w:rsidR="00AB0BCD" w:rsidRPr="00AB0BCD" w:rsidRDefault="00AB0BCD" w:rsidP="00FA0AAF">
                      <w:pPr>
                        <w:numPr>
                          <w:ilvl w:val="0"/>
                          <w:numId w:val="1"/>
                        </w:numPr>
                        <w:autoSpaceDE w:val="0"/>
                        <w:autoSpaceDN w:val="0"/>
                        <w:adjustRightInd w:val="0"/>
                        <w:spacing w:after="0" w:line="240" w:lineRule="auto"/>
                        <w:rPr>
                          <w:rFonts w:cstheme="minorHAnsi"/>
                          <w:color w:val="000000"/>
                          <w:sz w:val="18"/>
                          <w:szCs w:val="18"/>
                        </w:rPr>
                      </w:pPr>
                      <w:r w:rsidRPr="00AB0BCD">
                        <w:rPr>
                          <w:rFonts w:cstheme="minorHAnsi"/>
                          <w:color w:val="000000"/>
                          <w:sz w:val="18"/>
                          <w:szCs w:val="18"/>
                        </w:rPr>
                        <w:t xml:space="preserve">Eliminate racial/ethnic disparities for children participating in all programs that contribute to school readiness and life success by addressing racial disparities in enrollment in preschool for 3- and 4-year-olds and in prenatal to age 3 services. </w:t>
                      </w:r>
                    </w:p>
                  </w:txbxContent>
                </v:textbox>
                <w10:wrap anchorx="margin"/>
              </v:shape>
            </w:pict>
          </mc:Fallback>
        </mc:AlternateContent>
      </w:r>
    </w:p>
    <w:p w14:paraId="306B23BD" w14:textId="355D1C52" w:rsidR="0023462D" w:rsidRDefault="0023462D" w:rsidP="002C3EA9">
      <w:pPr>
        <w:spacing w:after="0" w:line="240" w:lineRule="auto"/>
        <w:rPr>
          <w:b/>
        </w:rPr>
      </w:pPr>
    </w:p>
    <w:p w14:paraId="4DCF2B7A" w14:textId="15F1DB9B" w:rsidR="0023462D" w:rsidRDefault="0023462D" w:rsidP="002C3EA9">
      <w:pPr>
        <w:spacing w:after="0" w:line="240" w:lineRule="auto"/>
        <w:rPr>
          <w:b/>
        </w:rPr>
      </w:pPr>
    </w:p>
    <w:p w14:paraId="32FE7D44" w14:textId="1C2B2063" w:rsidR="0023462D" w:rsidRDefault="0023462D" w:rsidP="002C3EA9">
      <w:pPr>
        <w:spacing w:after="0" w:line="240" w:lineRule="auto"/>
        <w:rPr>
          <w:b/>
        </w:rPr>
      </w:pPr>
    </w:p>
    <w:p w14:paraId="0D578A32" w14:textId="45DD258C" w:rsidR="0023462D" w:rsidRDefault="0023462D" w:rsidP="002C3EA9">
      <w:pPr>
        <w:spacing w:after="0" w:line="240" w:lineRule="auto"/>
        <w:rPr>
          <w:b/>
        </w:rPr>
      </w:pPr>
    </w:p>
    <w:p w14:paraId="045849FC" w14:textId="52CEAF9F" w:rsidR="0023462D" w:rsidRDefault="0023462D" w:rsidP="002C3EA9">
      <w:pPr>
        <w:spacing w:after="0" w:line="240" w:lineRule="auto"/>
        <w:rPr>
          <w:b/>
        </w:rPr>
      </w:pPr>
    </w:p>
    <w:p w14:paraId="0585E369" w14:textId="2D9AA609" w:rsidR="0023462D" w:rsidRDefault="0023462D" w:rsidP="002C3EA9">
      <w:pPr>
        <w:spacing w:after="0" w:line="240" w:lineRule="auto"/>
        <w:rPr>
          <w:b/>
        </w:rPr>
      </w:pPr>
    </w:p>
    <w:p w14:paraId="39CE663E" w14:textId="28C3B936" w:rsidR="0023462D" w:rsidRDefault="0023462D" w:rsidP="002C3EA9">
      <w:pPr>
        <w:spacing w:after="0" w:line="240" w:lineRule="auto"/>
        <w:rPr>
          <w:b/>
        </w:rPr>
      </w:pPr>
    </w:p>
    <w:p w14:paraId="1A07E964" w14:textId="0AF9BC5A" w:rsidR="0023462D" w:rsidRDefault="0023462D" w:rsidP="002C3EA9">
      <w:pPr>
        <w:spacing w:after="0" w:line="240" w:lineRule="auto"/>
        <w:rPr>
          <w:b/>
        </w:rPr>
      </w:pPr>
    </w:p>
    <w:p w14:paraId="2FFBE2AA" w14:textId="4A7F3A2E" w:rsidR="0023462D" w:rsidRDefault="0023462D" w:rsidP="002C3EA9">
      <w:pPr>
        <w:spacing w:after="0" w:line="240" w:lineRule="auto"/>
        <w:rPr>
          <w:b/>
        </w:rPr>
      </w:pPr>
    </w:p>
    <w:p w14:paraId="3DE040B9" w14:textId="23DA4037" w:rsidR="0023462D" w:rsidRDefault="0023462D" w:rsidP="002C3EA9">
      <w:pPr>
        <w:spacing w:after="0" w:line="240" w:lineRule="auto"/>
        <w:rPr>
          <w:b/>
        </w:rPr>
      </w:pPr>
    </w:p>
    <w:p w14:paraId="60106623" w14:textId="69D9F61E" w:rsidR="0023462D" w:rsidRDefault="0023462D" w:rsidP="002C3EA9">
      <w:pPr>
        <w:spacing w:after="0" w:line="240" w:lineRule="auto"/>
        <w:rPr>
          <w:b/>
        </w:rPr>
      </w:pPr>
    </w:p>
    <w:p w14:paraId="454186ED" w14:textId="34E3410D" w:rsidR="0023462D" w:rsidRDefault="0023462D" w:rsidP="002C3EA9">
      <w:pPr>
        <w:spacing w:after="0" w:line="240" w:lineRule="auto"/>
        <w:rPr>
          <w:b/>
        </w:rPr>
      </w:pPr>
    </w:p>
    <w:p w14:paraId="64B43F10" w14:textId="3F1E2FD1" w:rsidR="0023462D" w:rsidRDefault="00C71A42" w:rsidP="002C3EA9">
      <w:pPr>
        <w:spacing w:after="0" w:line="240" w:lineRule="auto"/>
        <w:rPr>
          <w:b/>
        </w:rPr>
      </w:pPr>
      <w:r>
        <w:rPr>
          <w:noProof/>
        </w:rPr>
        <w:lastRenderedPageBreak/>
        <w:drawing>
          <wp:inline distT="0" distB="0" distL="0" distR="0" wp14:anchorId="041D4BA8" wp14:editId="02C49604">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5C0604D1" w14:textId="4ACF1CC4" w:rsidR="0023462D" w:rsidRDefault="0023462D" w:rsidP="002C3EA9">
      <w:pPr>
        <w:spacing w:after="0" w:line="240" w:lineRule="auto"/>
        <w:rPr>
          <w:b/>
        </w:rPr>
      </w:pPr>
    </w:p>
    <w:p w14:paraId="374D67FA" w14:textId="17F15962" w:rsidR="0023462D" w:rsidRDefault="00C71A42" w:rsidP="002C3EA9">
      <w:pPr>
        <w:spacing w:after="0" w:line="240" w:lineRule="auto"/>
        <w:rPr>
          <w:b/>
        </w:rPr>
      </w:pPr>
      <w:r>
        <w:rPr>
          <w:noProof/>
        </w:rPr>
        <w:drawing>
          <wp:inline distT="0" distB="0" distL="0" distR="0" wp14:anchorId="20FED60D" wp14:editId="3C1509B4">
            <wp:extent cx="5943600" cy="3343275"/>
            <wp:effectExtent l="0" t="0" r="0" b="9525"/>
            <wp:docPr id="311" name="Graphic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7214B29C" w14:textId="10DF34D0" w:rsidR="00C71A42" w:rsidRDefault="00C71A42">
      <w:pPr>
        <w:rPr>
          <w:b/>
        </w:rPr>
      </w:pPr>
    </w:p>
    <w:p w14:paraId="5DF9CC07" w14:textId="531518C9" w:rsidR="00C71A42" w:rsidRDefault="00C71A42">
      <w:pPr>
        <w:rPr>
          <w:b/>
        </w:rPr>
      </w:pPr>
      <w:r>
        <w:rPr>
          <w:b/>
        </w:rPr>
        <w:br w:type="page"/>
      </w:r>
    </w:p>
    <w:p w14:paraId="6B64B49A" w14:textId="10F3A9C3" w:rsidR="00C71A42" w:rsidRDefault="00C71A42">
      <w:pPr>
        <w:rPr>
          <w:b/>
        </w:rPr>
      </w:pPr>
      <w:r>
        <w:rPr>
          <w:noProof/>
        </w:rPr>
        <w:lastRenderedPageBreak/>
        <w:drawing>
          <wp:inline distT="0" distB="0" distL="0" distR="0" wp14:anchorId="6EC45B94" wp14:editId="7E06AB92">
            <wp:extent cx="5943600" cy="3343275"/>
            <wp:effectExtent l="0" t="0" r="0" b="9525"/>
            <wp:docPr id="313" name="Graphic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p w14:paraId="4A11833F" w14:textId="33677A66" w:rsidR="00EA4301" w:rsidRDefault="00C71A42" w:rsidP="002C3EA9">
      <w:pPr>
        <w:spacing w:after="0" w:line="240" w:lineRule="auto"/>
        <w:rPr>
          <w:b/>
          <w:highlight w:val="yellow"/>
        </w:rPr>
      </w:pPr>
      <w:r>
        <w:rPr>
          <w:noProof/>
        </w:rPr>
        <w:drawing>
          <wp:inline distT="0" distB="0" distL="0" distR="0" wp14:anchorId="23CF6AB5" wp14:editId="75ED9C8E">
            <wp:extent cx="5943600" cy="3343275"/>
            <wp:effectExtent l="0" t="0" r="0" b="9525"/>
            <wp:docPr id="314" name="Graphic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343275"/>
                    </a:xfrm>
                    <a:prstGeom prst="rect">
                      <a:avLst/>
                    </a:prstGeom>
                  </pic:spPr>
                </pic:pic>
              </a:graphicData>
            </a:graphic>
          </wp:inline>
        </w:drawing>
      </w:r>
    </w:p>
    <w:p w14:paraId="08FC7816" w14:textId="58979D89" w:rsidR="00C71A42" w:rsidRDefault="00C71A42" w:rsidP="002C3EA9">
      <w:pPr>
        <w:spacing w:after="0" w:line="240" w:lineRule="auto"/>
        <w:rPr>
          <w:b/>
          <w:highlight w:val="yellow"/>
        </w:rPr>
      </w:pPr>
    </w:p>
    <w:p w14:paraId="4B837DCA" w14:textId="379BD79E" w:rsidR="00C71A42" w:rsidRDefault="00C71A42">
      <w:pPr>
        <w:rPr>
          <w:b/>
          <w:highlight w:val="yellow"/>
        </w:rPr>
      </w:pPr>
      <w:r>
        <w:rPr>
          <w:b/>
          <w:highlight w:val="yellow"/>
        </w:rPr>
        <w:br w:type="page"/>
      </w:r>
    </w:p>
    <w:p w14:paraId="70AB8EC1" w14:textId="45A44F42" w:rsidR="00C71A42" w:rsidRDefault="00C71A42" w:rsidP="002C3EA9">
      <w:pPr>
        <w:spacing w:after="0" w:line="240" w:lineRule="auto"/>
        <w:rPr>
          <w:b/>
          <w:highlight w:val="yellow"/>
        </w:rPr>
      </w:pPr>
      <w:r>
        <w:rPr>
          <w:noProof/>
        </w:rPr>
        <w:lastRenderedPageBreak/>
        <w:drawing>
          <wp:inline distT="0" distB="0" distL="0" distR="0" wp14:anchorId="4B816461" wp14:editId="6171D635">
            <wp:extent cx="5943600" cy="3343275"/>
            <wp:effectExtent l="0" t="0" r="0" b="9525"/>
            <wp:docPr id="315" name="Graphic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3343275"/>
                    </a:xfrm>
                    <a:prstGeom prst="rect">
                      <a:avLst/>
                    </a:prstGeom>
                  </pic:spPr>
                </pic:pic>
              </a:graphicData>
            </a:graphic>
          </wp:inline>
        </w:drawing>
      </w:r>
    </w:p>
    <w:p w14:paraId="0286515F" w14:textId="75EC648D" w:rsidR="00C71A42" w:rsidRDefault="00C71A42" w:rsidP="002C3EA9">
      <w:pPr>
        <w:spacing w:after="0" w:line="240" w:lineRule="auto"/>
        <w:rPr>
          <w:b/>
          <w:highlight w:val="yellow"/>
        </w:rPr>
      </w:pPr>
    </w:p>
    <w:p w14:paraId="08DA7A87" w14:textId="62F681D8" w:rsidR="00C71A42" w:rsidRDefault="00C71A42" w:rsidP="002C3EA9">
      <w:pPr>
        <w:spacing w:after="0" w:line="240" w:lineRule="auto"/>
        <w:rPr>
          <w:b/>
          <w:highlight w:val="yellow"/>
        </w:rPr>
      </w:pPr>
      <w:r>
        <w:rPr>
          <w:noProof/>
        </w:rPr>
        <w:drawing>
          <wp:inline distT="0" distB="0" distL="0" distR="0" wp14:anchorId="25E020C6" wp14:editId="6207829D">
            <wp:extent cx="5943600" cy="3343275"/>
            <wp:effectExtent l="0" t="0" r="0" b="9525"/>
            <wp:docPr id="316" name="Graphic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3343275"/>
                    </a:xfrm>
                    <a:prstGeom prst="rect">
                      <a:avLst/>
                    </a:prstGeom>
                  </pic:spPr>
                </pic:pic>
              </a:graphicData>
            </a:graphic>
          </wp:inline>
        </w:drawing>
      </w:r>
    </w:p>
    <w:p w14:paraId="1D85D152" w14:textId="552AB65F" w:rsidR="00C71A42" w:rsidRDefault="00C71A42">
      <w:pPr>
        <w:rPr>
          <w:b/>
          <w:highlight w:val="yellow"/>
        </w:rPr>
      </w:pPr>
      <w:r>
        <w:rPr>
          <w:b/>
          <w:highlight w:val="yellow"/>
        </w:rPr>
        <w:br w:type="page"/>
      </w:r>
    </w:p>
    <w:p w14:paraId="62A34595" w14:textId="03BC09F8" w:rsidR="00C71A42" w:rsidRDefault="00C71A42" w:rsidP="002C3EA9">
      <w:pPr>
        <w:spacing w:after="0" w:line="240" w:lineRule="auto"/>
        <w:rPr>
          <w:b/>
          <w:highlight w:val="yellow"/>
        </w:rPr>
      </w:pPr>
      <w:r>
        <w:rPr>
          <w:noProof/>
        </w:rPr>
        <w:lastRenderedPageBreak/>
        <w:drawing>
          <wp:inline distT="0" distB="0" distL="0" distR="0" wp14:anchorId="5FD72929" wp14:editId="367213FB">
            <wp:extent cx="5943600" cy="3343275"/>
            <wp:effectExtent l="0" t="0" r="0" b="9525"/>
            <wp:docPr id="317" name="Graphic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343275"/>
                    </a:xfrm>
                    <a:prstGeom prst="rect">
                      <a:avLst/>
                    </a:prstGeom>
                  </pic:spPr>
                </pic:pic>
              </a:graphicData>
            </a:graphic>
          </wp:inline>
        </w:drawing>
      </w:r>
    </w:p>
    <w:p w14:paraId="134A6B08" w14:textId="28F8C2D6" w:rsidR="00C71A42" w:rsidRDefault="00C71A42" w:rsidP="002C3EA9">
      <w:pPr>
        <w:spacing w:after="0" w:line="240" w:lineRule="auto"/>
        <w:rPr>
          <w:b/>
          <w:highlight w:val="yellow"/>
        </w:rPr>
      </w:pPr>
    </w:p>
    <w:p w14:paraId="6A5756AB" w14:textId="33A4D08A" w:rsidR="00C71A42" w:rsidRDefault="00C71A42" w:rsidP="002C3EA9">
      <w:pPr>
        <w:spacing w:after="0" w:line="240" w:lineRule="auto"/>
        <w:rPr>
          <w:b/>
          <w:highlight w:val="yellow"/>
        </w:rPr>
      </w:pPr>
    </w:p>
    <w:p w14:paraId="54E0FF9F" w14:textId="6482FA32" w:rsidR="00C71A42" w:rsidRDefault="00C71A42" w:rsidP="002C3EA9">
      <w:pPr>
        <w:spacing w:after="0" w:line="240" w:lineRule="auto"/>
        <w:rPr>
          <w:b/>
          <w:highlight w:val="yellow"/>
        </w:rPr>
      </w:pPr>
      <w:r>
        <w:rPr>
          <w:noProof/>
        </w:rPr>
        <w:drawing>
          <wp:inline distT="0" distB="0" distL="0" distR="0" wp14:anchorId="0FC54AFA" wp14:editId="5D9EDFA0">
            <wp:extent cx="5943600" cy="3343275"/>
            <wp:effectExtent l="0" t="0" r="0" b="9525"/>
            <wp:docPr id="318" name="Graphic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343275"/>
                    </a:xfrm>
                    <a:prstGeom prst="rect">
                      <a:avLst/>
                    </a:prstGeom>
                  </pic:spPr>
                </pic:pic>
              </a:graphicData>
            </a:graphic>
          </wp:inline>
        </w:drawing>
      </w:r>
    </w:p>
    <w:p w14:paraId="69A5C5E9" w14:textId="17A66991" w:rsidR="00C71A42" w:rsidRDefault="00C71A42" w:rsidP="002C3EA9">
      <w:pPr>
        <w:spacing w:after="0" w:line="240" w:lineRule="auto"/>
        <w:rPr>
          <w:b/>
          <w:highlight w:val="yellow"/>
        </w:rPr>
      </w:pPr>
    </w:p>
    <w:p w14:paraId="662CA50F" w14:textId="32F5D88A" w:rsidR="00C71A42" w:rsidRDefault="00C71A42">
      <w:pPr>
        <w:rPr>
          <w:b/>
          <w:highlight w:val="yellow"/>
        </w:rPr>
      </w:pPr>
      <w:r>
        <w:rPr>
          <w:b/>
          <w:highlight w:val="yellow"/>
        </w:rPr>
        <w:br w:type="page"/>
      </w:r>
    </w:p>
    <w:p w14:paraId="1C80F0B0" w14:textId="77A9A229" w:rsidR="00C71A42" w:rsidRDefault="00C71A42" w:rsidP="002C3EA9">
      <w:pPr>
        <w:spacing w:after="0" w:line="240" w:lineRule="auto"/>
        <w:rPr>
          <w:b/>
          <w:highlight w:val="yellow"/>
        </w:rPr>
      </w:pPr>
      <w:r>
        <w:rPr>
          <w:noProof/>
        </w:rPr>
        <w:lastRenderedPageBreak/>
        <w:drawing>
          <wp:inline distT="0" distB="0" distL="0" distR="0" wp14:anchorId="41BF05FE" wp14:editId="35A54273">
            <wp:extent cx="5943600" cy="3343275"/>
            <wp:effectExtent l="0" t="0" r="0" b="9525"/>
            <wp:docPr id="319" name="Graphic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14:paraId="784DBD5C" w14:textId="1FF3074D" w:rsidR="00C71A42" w:rsidRDefault="00C71A42" w:rsidP="002C3EA9">
      <w:pPr>
        <w:spacing w:after="0" w:line="240" w:lineRule="auto"/>
        <w:rPr>
          <w:b/>
          <w:highlight w:val="yellow"/>
        </w:rPr>
      </w:pPr>
    </w:p>
    <w:p w14:paraId="4510A9FA" w14:textId="77777777" w:rsidR="00C71A42" w:rsidRDefault="00C71A42" w:rsidP="002C3EA9">
      <w:pPr>
        <w:spacing w:after="0" w:line="240" w:lineRule="auto"/>
        <w:rPr>
          <w:b/>
          <w:highlight w:val="yellow"/>
        </w:rPr>
      </w:pPr>
    </w:p>
    <w:sectPr w:rsidR="00C71A42" w:rsidSect="00582668">
      <w:headerReference w:type="default" r:id="rId28"/>
      <w:footerReference w:type="default" r:id="rId29"/>
      <w:pgSz w:w="12240" w:h="15840"/>
      <w:pgMar w:top="810" w:right="1440" w:bottom="99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5F440" w14:textId="77777777" w:rsidR="000F4819" w:rsidRDefault="000F4819" w:rsidP="009C49D1">
      <w:pPr>
        <w:spacing w:after="0" w:line="240" w:lineRule="auto"/>
      </w:pPr>
      <w:r>
        <w:separator/>
      </w:r>
    </w:p>
  </w:endnote>
  <w:endnote w:type="continuationSeparator" w:id="0">
    <w:p w14:paraId="144D9E90" w14:textId="77777777" w:rsidR="000F4819" w:rsidRDefault="000F4819" w:rsidP="009C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51492"/>
      <w:docPartObj>
        <w:docPartGallery w:val="Page Numbers (Bottom of Page)"/>
        <w:docPartUnique/>
      </w:docPartObj>
    </w:sdtPr>
    <w:sdtEndPr/>
    <w:sdtContent>
      <w:sdt>
        <w:sdtPr>
          <w:id w:val="-1769616900"/>
          <w:docPartObj>
            <w:docPartGallery w:val="Page Numbers (Top of Page)"/>
            <w:docPartUnique/>
          </w:docPartObj>
        </w:sdtPr>
        <w:sdtEndPr/>
        <w:sdtContent>
          <w:p w14:paraId="04E1E3A4" w14:textId="77777777" w:rsidR="003A0496" w:rsidRPr="00CD507D" w:rsidRDefault="003A0496">
            <w:pPr>
              <w:pStyle w:val="Footer"/>
              <w:jc w:val="right"/>
            </w:pPr>
            <w:r w:rsidRPr="00CD507D">
              <w:t xml:space="preserve">Page </w:t>
            </w:r>
            <w:r w:rsidRPr="00CD507D">
              <w:fldChar w:fldCharType="begin"/>
            </w:r>
            <w:r w:rsidRPr="00CD507D">
              <w:instrText xml:space="preserve"> PAGE </w:instrText>
            </w:r>
            <w:r w:rsidRPr="00CD507D">
              <w:fldChar w:fldCharType="separate"/>
            </w:r>
            <w:r w:rsidRPr="00CD507D">
              <w:rPr>
                <w:noProof/>
              </w:rPr>
              <w:t>2</w:t>
            </w:r>
            <w:r w:rsidRPr="00CD507D">
              <w:fldChar w:fldCharType="end"/>
            </w:r>
            <w:r w:rsidRPr="00CD507D">
              <w:t xml:space="preserve"> of </w:t>
            </w:r>
            <w:r w:rsidR="00A56739">
              <w:fldChar w:fldCharType="begin"/>
            </w:r>
            <w:r w:rsidR="00A56739">
              <w:instrText xml:space="preserve"> NUMPAGES  </w:instrText>
            </w:r>
            <w:r w:rsidR="00A56739">
              <w:fldChar w:fldCharType="separate"/>
            </w:r>
            <w:r w:rsidRPr="00CD507D">
              <w:rPr>
                <w:noProof/>
              </w:rPr>
              <w:t>2</w:t>
            </w:r>
            <w:r w:rsidR="00A56739">
              <w:rPr>
                <w:noProof/>
              </w:rPr>
              <w:fldChar w:fldCharType="end"/>
            </w:r>
          </w:p>
        </w:sdtContent>
      </w:sdt>
    </w:sdtContent>
  </w:sdt>
  <w:p w14:paraId="15421669" w14:textId="77777777" w:rsidR="003A0496" w:rsidRDefault="003A0496">
    <w:pPr>
      <w:pStyle w:val="Footer"/>
    </w:pPr>
  </w:p>
  <w:p w14:paraId="7884D0A0" w14:textId="77777777" w:rsidR="002500EF" w:rsidRDefault="002500EF"/>
  <w:p w14:paraId="6D892E28" w14:textId="77777777" w:rsidR="00CB50D0" w:rsidRDefault="00CB50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AABC" w14:textId="77777777" w:rsidR="000F4819" w:rsidRDefault="000F4819" w:rsidP="009C49D1">
      <w:pPr>
        <w:spacing w:after="0" w:line="240" w:lineRule="auto"/>
      </w:pPr>
      <w:r>
        <w:separator/>
      </w:r>
    </w:p>
  </w:footnote>
  <w:footnote w:type="continuationSeparator" w:id="0">
    <w:p w14:paraId="380EA40E" w14:textId="77777777" w:rsidR="000F4819" w:rsidRDefault="000F4819" w:rsidP="009C4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11FF" w14:textId="2B25126D" w:rsidR="00CB50D0" w:rsidRDefault="00722DC5" w:rsidP="00582668">
    <w:pPr>
      <w:pStyle w:val="Header"/>
      <w:jc w:val="right"/>
    </w:pPr>
    <w:r>
      <w:t>DRAFT</w:t>
    </w:r>
  </w:p>
  <w:p w14:paraId="4840B949" w14:textId="77777777" w:rsidR="00582668" w:rsidRDefault="00582668" w:rsidP="0058266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4D8"/>
    <w:multiLevelType w:val="hybridMultilevel"/>
    <w:tmpl w:val="8F4829C2"/>
    <w:lvl w:ilvl="0" w:tplc="6D7A5180">
      <w:start w:val="1"/>
      <w:numFmt w:val="bullet"/>
      <w:lvlText w:val="•"/>
      <w:lvlJc w:val="left"/>
      <w:pPr>
        <w:tabs>
          <w:tab w:val="num" w:pos="720"/>
        </w:tabs>
        <w:ind w:left="720" w:hanging="360"/>
      </w:pPr>
      <w:rPr>
        <w:rFonts w:ascii="Times New Roman" w:hAnsi="Times New Roman" w:hint="default"/>
      </w:rPr>
    </w:lvl>
    <w:lvl w:ilvl="1" w:tplc="02C0CF64" w:tentative="1">
      <w:start w:val="1"/>
      <w:numFmt w:val="bullet"/>
      <w:lvlText w:val="•"/>
      <w:lvlJc w:val="left"/>
      <w:pPr>
        <w:tabs>
          <w:tab w:val="num" w:pos="1440"/>
        </w:tabs>
        <w:ind w:left="1440" w:hanging="360"/>
      </w:pPr>
      <w:rPr>
        <w:rFonts w:ascii="Times New Roman" w:hAnsi="Times New Roman" w:hint="default"/>
      </w:rPr>
    </w:lvl>
    <w:lvl w:ilvl="2" w:tplc="EFA42A9A" w:tentative="1">
      <w:start w:val="1"/>
      <w:numFmt w:val="bullet"/>
      <w:lvlText w:val="•"/>
      <w:lvlJc w:val="left"/>
      <w:pPr>
        <w:tabs>
          <w:tab w:val="num" w:pos="2160"/>
        </w:tabs>
        <w:ind w:left="2160" w:hanging="360"/>
      </w:pPr>
      <w:rPr>
        <w:rFonts w:ascii="Times New Roman" w:hAnsi="Times New Roman" w:hint="default"/>
      </w:rPr>
    </w:lvl>
    <w:lvl w:ilvl="3" w:tplc="BC84B0FE" w:tentative="1">
      <w:start w:val="1"/>
      <w:numFmt w:val="bullet"/>
      <w:lvlText w:val="•"/>
      <w:lvlJc w:val="left"/>
      <w:pPr>
        <w:tabs>
          <w:tab w:val="num" w:pos="2880"/>
        </w:tabs>
        <w:ind w:left="2880" w:hanging="360"/>
      </w:pPr>
      <w:rPr>
        <w:rFonts w:ascii="Times New Roman" w:hAnsi="Times New Roman" w:hint="default"/>
      </w:rPr>
    </w:lvl>
    <w:lvl w:ilvl="4" w:tplc="80F6C12A" w:tentative="1">
      <w:start w:val="1"/>
      <w:numFmt w:val="bullet"/>
      <w:lvlText w:val="•"/>
      <w:lvlJc w:val="left"/>
      <w:pPr>
        <w:tabs>
          <w:tab w:val="num" w:pos="3600"/>
        </w:tabs>
        <w:ind w:left="3600" w:hanging="360"/>
      </w:pPr>
      <w:rPr>
        <w:rFonts w:ascii="Times New Roman" w:hAnsi="Times New Roman" w:hint="default"/>
      </w:rPr>
    </w:lvl>
    <w:lvl w:ilvl="5" w:tplc="EBA6F42C" w:tentative="1">
      <w:start w:val="1"/>
      <w:numFmt w:val="bullet"/>
      <w:lvlText w:val="•"/>
      <w:lvlJc w:val="left"/>
      <w:pPr>
        <w:tabs>
          <w:tab w:val="num" w:pos="4320"/>
        </w:tabs>
        <w:ind w:left="4320" w:hanging="360"/>
      </w:pPr>
      <w:rPr>
        <w:rFonts w:ascii="Times New Roman" w:hAnsi="Times New Roman" w:hint="default"/>
      </w:rPr>
    </w:lvl>
    <w:lvl w:ilvl="6" w:tplc="F78677C8" w:tentative="1">
      <w:start w:val="1"/>
      <w:numFmt w:val="bullet"/>
      <w:lvlText w:val="•"/>
      <w:lvlJc w:val="left"/>
      <w:pPr>
        <w:tabs>
          <w:tab w:val="num" w:pos="5040"/>
        </w:tabs>
        <w:ind w:left="5040" w:hanging="360"/>
      </w:pPr>
      <w:rPr>
        <w:rFonts w:ascii="Times New Roman" w:hAnsi="Times New Roman" w:hint="default"/>
      </w:rPr>
    </w:lvl>
    <w:lvl w:ilvl="7" w:tplc="BA32BF78" w:tentative="1">
      <w:start w:val="1"/>
      <w:numFmt w:val="bullet"/>
      <w:lvlText w:val="•"/>
      <w:lvlJc w:val="left"/>
      <w:pPr>
        <w:tabs>
          <w:tab w:val="num" w:pos="5760"/>
        </w:tabs>
        <w:ind w:left="5760" w:hanging="360"/>
      </w:pPr>
      <w:rPr>
        <w:rFonts w:ascii="Times New Roman" w:hAnsi="Times New Roman" w:hint="default"/>
      </w:rPr>
    </w:lvl>
    <w:lvl w:ilvl="8" w:tplc="E45C3B6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DF0890"/>
    <w:multiLevelType w:val="hybridMultilevel"/>
    <w:tmpl w:val="49048DA4"/>
    <w:lvl w:ilvl="0" w:tplc="6A9436A2">
      <w:start w:val="1"/>
      <w:numFmt w:val="bullet"/>
      <w:lvlText w:val="●"/>
      <w:lvlJc w:val="left"/>
      <w:pPr>
        <w:tabs>
          <w:tab w:val="num" w:pos="720"/>
        </w:tabs>
        <w:ind w:left="720" w:hanging="360"/>
      </w:pPr>
      <w:rPr>
        <w:rFonts w:ascii="Arial" w:hAnsi="Arial" w:hint="default"/>
      </w:rPr>
    </w:lvl>
    <w:lvl w:ilvl="1" w:tplc="43F0BC00" w:tentative="1">
      <w:start w:val="1"/>
      <w:numFmt w:val="bullet"/>
      <w:lvlText w:val="●"/>
      <w:lvlJc w:val="left"/>
      <w:pPr>
        <w:tabs>
          <w:tab w:val="num" w:pos="1440"/>
        </w:tabs>
        <w:ind w:left="1440" w:hanging="360"/>
      </w:pPr>
      <w:rPr>
        <w:rFonts w:ascii="Arial" w:hAnsi="Arial" w:hint="default"/>
      </w:rPr>
    </w:lvl>
    <w:lvl w:ilvl="2" w:tplc="E4EA89C2" w:tentative="1">
      <w:start w:val="1"/>
      <w:numFmt w:val="bullet"/>
      <w:lvlText w:val="●"/>
      <w:lvlJc w:val="left"/>
      <w:pPr>
        <w:tabs>
          <w:tab w:val="num" w:pos="2160"/>
        </w:tabs>
        <w:ind w:left="2160" w:hanging="360"/>
      </w:pPr>
      <w:rPr>
        <w:rFonts w:ascii="Arial" w:hAnsi="Arial" w:hint="default"/>
      </w:rPr>
    </w:lvl>
    <w:lvl w:ilvl="3" w:tplc="592417CA" w:tentative="1">
      <w:start w:val="1"/>
      <w:numFmt w:val="bullet"/>
      <w:lvlText w:val="●"/>
      <w:lvlJc w:val="left"/>
      <w:pPr>
        <w:tabs>
          <w:tab w:val="num" w:pos="2880"/>
        </w:tabs>
        <w:ind w:left="2880" w:hanging="360"/>
      </w:pPr>
      <w:rPr>
        <w:rFonts w:ascii="Arial" w:hAnsi="Arial" w:hint="default"/>
      </w:rPr>
    </w:lvl>
    <w:lvl w:ilvl="4" w:tplc="1B26FBB6" w:tentative="1">
      <w:start w:val="1"/>
      <w:numFmt w:val="bullet"/>
      <w:lvlText w:val="●"/>
      <w:lvlJc w:val="left"/>
      <w:pPr>
        <w:tabs>
          <w:tab w:val="num" w:pos="3600"/>
        </w:tabs>
        <w:ind w:left="3600" w:hanging="360"/>
      </w:pPr>
      <w:rPr>
        <w:rFonts w:ascii="Arial" w:hAnsi="Arial" w:hint="default"/>
      </w:rPr>
    </w:lvl>
    <w:lvl w:ilvl="5" w:tplc="FB2A17D2" w:tentative="1">
      <w:start w:val="1"/>
      <w:numFmt w:val="bullet"/>
      <w:lvlText w:val="●"/>
      <w:lvlJc w:val="left"/>
      <w:pPr>
        <w:tabs>
          <w:tab w:val="num" w:pos="4320"/>
        </w:tabs>
        <w:ind w:left="4320" w:hanging="360"/>
      </w:pPr>
      <w:rPr>
        <w:rFonts w:ascii="Arial" w:hAnsi="Arial" w:hint="default"/>
      </w:rPr>
    </w:lvl>
    <w:lvl w:ilvl="6" w:tplc="3D381728" w:tentative="1">
      <w:start w:val="1"/>
      <w:numFmt w:val="bullet"/>
      <w:lvlText w:val="●"/>
      <w:lvlJc w:val="left"/>
      <w:pPr>
        <w:tabs>
          <w:tab w:val="num" w:pos="5040"/>
        </w:tabs>
        <w:ind w:left="5040" w:hanging="360"/>
      </w:pPr>
      <w:rPr>
        <w:rFonts w:ascii="Arial" w:hAnsi="Arial" w:hint="default"/>
      </w:rPr>
    </w:lvl>
    <w:lvl w:ilvl="7" w:tplc="DA904A14" w:tentative="1">
      <w:start w:val="1"/>
      <w:numFmt w:val="bullet"/>
      <w:lvlText w:val="●"/>
      <w:lvlJc w:val="left"/>
      <w:pPr>
        <w:tabs>
          <w:tab w:val="num" w:pos="5760"/>
        </w:tabs>
        <w:ind w:left="5760" w:hanging="360"/>
      </w:pPr>
      <w:rPr>
        <w:rFonts w:ascii="Arial" w:hAnsi="Arial" w:hint="default"/>
      </w:rPr>
    </w:lvl>
    <w:lvl w:ilvl="8" w:tplc="6B5869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946CEC"/>
    <w:multiLevelType w:val="hybridMultilevel"/>
    <w:tmpl w:val="81DC7E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C80F4F"/>
    <w:multiLevelType w:val="hybridMultilevel"/>
    <w:tmpl w:val="DC6CD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8D3AEA"/>
    <w:multiLevelType w:val="hybridMultilevel"/>
    <w:tmpl w:val="C57E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03CE4"/>
    <w:multiLevelType w:val="hybridMultilevel"/>
    <w:tmpl w:val="7E4CB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A1236F"/>
    <w:multiLevelType w:val="hybridMultilevel"/>
    <w:tmpl w:val="0C72C7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B3869"/>
    <w:multiLevelType w:val="hybridMultilevel"/>
    <w:tmpl w:val="B4B659B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F72118"/>
    <w:multiLevelType w:val="hybridMultilevel"/>
    <w:tmpl w:val="52FE52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953D6C"/>
    <w:multiLevelType w:val="multilevel"/>
    <w:tmpl w:val="364450DC"/>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83A38AB"/>
    <w:multiLevelType w:val="hybridMultilevel"/>
    <w:tmpl w:val="7BDE9942"/>
    <w:lvl w:ilvl="0" w:tplc="E946C5A8">
      <w:start w:val="1"/>
      <w:numFmt w:val="decimal"/>
      <w:lvlText w:val="%1)"/>
      <w:lvlJc w:val="left"/>
      <w:pPr>
        <w:tabs>
          <w:tab w:val="num" w:pos="720"/>
        </w:tabs>
        <w:ind w:left="720" w:hanging="360"/>
      </w:pPr>
    </w:lvl>
    <w:lvl w:ilvl="1" w:tplc="480C78EC" w:tentative="1">
      <w:start w:val="1"/>
      <w:numFmt w:val="decimal"/>
      <w:lvlText w:val="%2)"/>
      <w:lvlJc w:val="left"/>
      <w:pPr>
        <w:tabs>
          <w:tab w:val="num" w:pos="1440"/>
        </w:tabs>
        <w:ind w:left="1440" w:hanging="360"/>
      </w:pPr>
    </w:lvl>
    <w:lvl w:ilvl="2" w:tplc="99B2CBCE" w:tentative="1">
      <w:start w:val="1"/>
      <w:numFmt w:val="decimal"/>
      <w:lvlText w:val="%3)"/>
      <w:lvlJc w:val="left"/>
      <w:pPr>
        <w:tabs>
          <w:tab w:val="num" w:pos="2160"/>
        </w:tabs>
        <w:ind w:left="2160" w:hanging="360"/>
      </w:pPr>
    </w:lvl>
    <w:lvl w:ilvl="3" w:tplc="22AA1812" w:tentative="1">
      <w:start w:val="1"/>
      <w:numFmt w:val="decimal"/>
      <w:lvlText w:val="%4)"/>
      <w:lvlJc w:val="left"/>
      <w:pPr>
        <w:tabs>
          <w:tab w:val="num" w:pos="2880"/>
        </w:tabs>
        <w:ind w:left="2880" w:hanging="360"/>
      </w:pPr>
    </w:lvl>
    <w:lvl w:ilvl="4" w:tplc="C2442588" w:tentative="1">
      <w:start w:val="1"/>
      <w:numFmt w:val="decimal"/>
      <w:lvlText w:val="%5)"/>
      <w:lvlJc w:val="left"/>
      <w:pPr>
        <w:tabs>
          <w:tab w:val="num" w:pos="3600"/>
        </w:tabs>
        <w:ind w:left="3600" w:hanging="360"/>
      </w:pPr>
    </w:lvl>
    <w:lvl w:ilvl="5" w:tplc="5F6C0B00" w:tentative="1">
      <w:start w:val="1"/>
      <w:numFmt w:val="decimal"/>
      <w:lvlText w:val="%6)"/>
      <w:lvlJc w:val="left"/>
      <w:pPr>
        <w:tabs>
          <w:tab w:val="num" w:pos="4320"/>
        </w:tabs>
        <w:ind w:left="4320" w:hanging="360"/>
      </w:pPr>
    </w:lvl>
    <w:lvl w:ilvl="6" w:tplc="65D4CAD6" w:tentative="1">
      <w:start w:val="1"/>
      <w:numFmt w:val="decimal"/>
      <w:lvlText w:val="%7)"/>
      <w:lvlJc w:val="left"/>
      <w:pPr>
        <w:tabs>
          <w:tab w:val="num" w:pos="5040"/>
        </w:tabs>
        <w:ind w:left="5040" w:hanging="360"/>
      </w:pPr>
    </w:lvl>
    <w:lvl w:ilvl="7" w:tplc="01383D28" w:tentative="1">
      <w:start w:val="1"/>
      <w:numFmt w:val="decimal"/>
      <w:lvlText w:val="%8)"/>
      <w:lvlJc w:val="left"/>
      <w:pPr>
        <w:tabs>
          <w:tab w:val="num" w:pos="5760"/>
        </w:tabs>
        <w:ind w:left="5760" w:hanging="360"/>
      </w:pPr>
    </w:lvl>
    <w:lvl w:ilvl="8" w:tplc="84FC511A" w:tentative="1">
      <w:start w:val="1"/>
      <w:numFmt w:val="decimal"/>
      <w:lvlText w:val="%9)"/>
      <w:lvlJc w:val="left"/>
      <w:pPr>
        <w:tabs>
          <w:tab w:val="num" w:pos="6480"/>
        </w:tabs>
        <w:ind w:left="6480" w:hanging="360"/>
      </w:pPr>
    </w:lvl>
  </w:abstractNum>
  <w:abstractNum w:abstractNumId="11" w15:restartNumberingAfterBreak="0">
    <w:nsid w:val="39BA4135"/>
    <w:multiLevelType w:val="hybridMultilevel"/>
    <w:tmpl w:val="9EA84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C1F4B"/>
    <w:multiLevelType w:val="hybridMultilevel"/>
    <w:tmpl w:val="54DC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226BB"/>
    <w:multiLevelType w:val="hybridMultilevel"/>
    <w:tmpl w:val="C6A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C4609"/>
    <w:multiLevelType w:val="hybridMultilevel"/>
    <w:tmpl w:val="35E875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20E65AE"/>
    <w:multiLevelType w:val="hybridMultilevel"/>
    <w:tmpl w:val="73982A2E"/>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o"/>
      <w:lvlJc w:val="left"/>
      <w:pPr>
        <w:ind w:left="1800" w:hanging="18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6A86D90"/>
    <w:multiLevelType w:val="hybridMultilevel"/>
    <w:tmpl w:val="8B98C0B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7F1B93"/>
    <w:multiLevelType w:val="hybridMultilevel"/>
    <w:tmpl w:val="3870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B0E36"/>
    <w:multiLevelType w:val="hybridMultilevel"/>
    <w:tmpl w:val="E0860146"/>
    <w:lvl w:ilvl="0" w:tplc="2212709A">
      <w:start w:val="1"/>
      <w:numFmt w:val="bullet"/>
      <w:lvlText w:val="•"/>
      <w:lvlJc w:val="left"/>
      <w:pPr>
        <w:tabs>
          <w:tab w:val="num" w:pos="720"/>
        </w:tabs>
        <w:ind w:left="720" w:hanging="360"/>
      </w:pPr>
      <w:rPr>
        <w:rFonts w:ascii="Times New Roman" w:hAnsi="Times New Roman" w:hint="default"/>
      </w:rPr>
    </w:lvl>
    <w:lvl w:ilvl="1" w:tplc="313C4E72" w:tentative="1">
      <w:start w:val="1"/>
      <w:numFmt w:val="bullet"/>
      <w:lvlText w:val="•"/>
      <w:lvlJc w:val="left"/>
      <w:pPr>
        <w:tabs>
          <w:tab w:val="num" w:pos="1440"/>
        </w:tabs>
        <w:ind w:left="1440" w:hanging="360"/>
      </w:pPr>
      <w:rPr>
        <w:rFonts w:ascii="Times New Roman" w:hAnsi="Times New Roman" w:hint="default"/>
      </w:rPr>
    </w:lvl>
    <w:lvl w:ilvl="2" w:tplc="C7E07D86" w:tentative="1">
      <w:start w:val="1"/>
      <w:numFmt w:val="bullet"/>
      <w:lvlText w:val="•"/>
      <w:lvlJc w:val="left"/>
      <w:pPr>
        <w:tabs>
          <w:tab w:val="num" w:pos="2160"/>
        </w:tabs>
        <w:ind w:left="2160" w:hanging="360"/>
      </w:pPr>
      <w:rPr>
        <w:rFonts w:ascii="Times New Roman" w:hAnsi="Times New Roman" w:hint="default"/>
      </w:rPr>
    </w:lvl>
    <w:lvl w:ilvl="3" w:tplc="DF544FC2" w:tentative="1">
      <w:start w:val="1"/>
      <w:numFmt w:val="bullet"/>
      <w:lvlText w:val="•"/>
      <w:lvlJc w:val="left"/>
      <w:pPr>
        <w:tabs>
          <w:tab w:val="num" w:pos="2880"/>
        </w:tabs>
        <w:ind w:left="2880" w:hanging="360"/>
      </w:pPr>
      <w:rPr>
        <w:rFonts w:ascii="Times New Roman" w:hAnsi="Times New Roman" w:hint="default"/>
      </w:rPr>
    </w:lvl>
    <w:lvl w:ilvl="4" w:tplc="37983A7E" w:tentative="1">
      <w:start w:val="1"/>
      <w:numFmt w:val="bullet"/>
      <w:lvlText w:val="•"/>
      <w:lvlJc w:val="left"/>
      <w:pPr>
        <w:tabs>
          <w:tab w:val="num" w:pos="3600"/>
        </w:tabs>
        <w:ind w:left="3600" w:hanging="360"/>
      </w:pPr>
      <w:rPr>
        <w:rFonts w:ascii="Times New Roman" w:hAnsi="Times New Roman" w:hint="default"/>
      </w:rPr>
    </w:lvl>
    <w:lvl w:ilvl="5" w:tplc="52667AB4" w:tentative="1">
      <w:start w:val="1"/>
      <w:numFmt w:val="bullet"/>
      <w:lvlText w:val="•"/>
      <w:lvlJc w:val="left"/>
      <w:pPr>
        <w:tabs>
          <w:tab w:val="num" w:pos="4320"/>
        </w:tabs>
        <w:ind w:left="4320" w:hanging="360"/>
      </w:pPr>
      <w:rPr>
        <w:rFonts w:ascii="Times New Roman" w:hAnsi="Times New Roman" w:hint="default"/>
      </w:rPr>
    </w:lvl>
    <w:lvl w:ilvl="6" w:tplc="CF022780" w:tentative="1">
      <w:start w:val="1"/>
      <w:numFmt w:val="bullet"/>
      <w:lvlText w:val="•"/>
      <w:lvlJc w:val="left"/>
      <w:pPr>
        <w:tabs>
          <w:tab w:val="num" w:pos="5040"/>
        </w:tabs>
        <w:ind w:left="5040" w:hanging="360"/>
      </w:pPr>
      <w:rPr>
        <w:rFonts w:ascii="Times New Roman" w:hAnsi="Times New Roman" w:hint="default"/>
      </w:rPr>
    </w:lvl>
    <w:lvl w:ilvl="7" w:tplc="C79C67B8" w:tentative="1">
      <w:start w:val="1"/>
      <w:numFmt w:val="bullet"/>
      <w:lvlText w:val="•"/>
      <w:lvlJc w:val="left"/>
      <w:pPr>
        <w:tabs>
          <w:tab w:val="num" w:pos="5760"/>
        </w:tabs>
        <w:ind w:left="5760" w:hanging="360"/>
      </w:pPr>
      <w:rPr>
        <w:rFonts w:ascii="Times New Roman" w:hAnsi="Times New Roman" w:hint="default"/>
      </w:rPr>
    </w:lvl>
    <w:lvl w:ilvl="8" w:tplc="68D2A51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53142AD"/>
    <w:multiLevelType w:val="hybridMultilevel"/>
    <w:tmpl w:val="6982F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DA7622"/>
    <w:multiLevelType w:val="hybridMultilevel"/>
    <w:tmpl w:val="A4D2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06C1C"/>
    <w:multiLevelType w:val="hybridMultilevel"/>
    <w:tmpl w:val="621E9B6E"/>
    <w:lvl w:ilvl="0" w:tplc="0409000F">
      <w:start w:val="1"/>
      <w:numFmt w:val="decimal"/>
      <w:lvlText w:val="%1."/>
      <w:lvlJc w:val="left"/>
      <w:pPr>
        <w:ind w:left="360" w:hanging="360"/>
      </w:pPr>
      <w:rPr>
        <w:rFonts w:hint="default"/>
      </w:rPr>
    </w:lvl>
    <w:lvl w:ilvl="1" w:tplc="5EBCC91A">
      <w:start w:val="1"/>
      <w:numFmt w:val="lowerLetter"/>
      <w:lvlText w:val="%2)"/>
      <w:lvlJc w:val="left"/>
      <w:pPr>
        <w:ind w:left="1080" w:hanging="360"/>
      </w:pPr>
      <w:rPr>
        <w:rFonts w:ascii="Calibri" w:eastAsiaTheme="minorHAnsi" w:hAnsi="Calibri" w:cs="Calibri"/>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CA52917"/>
    <w:multiLevelType w:val="hybridMultilevel"/>
    <w:tmpl w:val="37E00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9160780">
    <w:abstractNumId w:val="10"/>
  </w:num>
  <w:num w:numId="2" w16cid:durableId="106200143">
    <w:abstractNumId w:val="8"/>
  </w:num>
  <w:num w:numId="3" w16cid:durableId="1181167782">
    <w:abstractNumId w:val="22"/>
  </w:num>
  <w:num w:numId="4" w16cid:durableId="1659529254">
    <w:abstractNumId w:val="5"/>
  </w:num>
  <w:num w:numId="5" w16cid:durableId="188641947">
    <w:abstractNumId w:val="14"/>
  </w:num>
  <w:num w:numId="6" w16cid:durableId="364139886">
    <w:abstractNumId w:val="19"/>
  </w:num>
  <w:num w:numId="7" w16cid:durableId="1238395845">
    <w:abstractNumId w:val="12"/>
  </w:num>
  <w:num w:numId="8" w16cid:durableId="666522316">
    <w:abstractNumId w:val="11"/>
  </w:num>
  <w:num w:numId="9" w16cid:durableId="392238944">
    <w:abstractNumId w:val="2"/>
  </w:num>
  <w:num w:numId="10" w16cid:durableId="781921758">
    <w:abstractNumId w:val="13"/>
  </w:num>
  <w:num w:numId="11" w16cid:durableId="212544531">
    <w:abstractNumId w:val="1"/>
  </w:num>
  <w:num w:numId="12" w16cid:durableId="1197961875">
    <w:abstractNumId w:val="17"/>
  </w:num>
  <w:num w:numId="13" w16cid:durableId="605885108">
    <w:abstractNumId w:val="18"/>
  </w:num>
  <w:num w:numId="14" w16cid:durableId="22096230">
    <w:abstractNumId w:val="0"/>
  </w:num>
  <w:num w:numId="15" w16cid:durableId="993145586">
    <w:abstractNumId w:val="4"/>
  </w:num>
  <w:num w:numId="16" w16cid:durableId="1710296201">
    <w:abstractNumId w:val="7"/>
  </w:num>
  <w:num w:numId="17" w16cid:durableId="2115977844">
    <w:abstractNumId w:val="16"/>
  </w:num>
  <w:num w:numId="18" w16cid:durableId="1875538836">
    <w:abstractNumId w:val="20"/>
  </w:num>
  <w:num w:numId="19" w16cid:durableId="715736069">
    <w:abstractNumId w:val="6"/>
  </w:num>
  <w:num w:numId="20" w16cid:durableId="1222868860">
    <w:abstractNumId w:val="21"/>
  </w:num>
  <w:num w:numId="21" w16cid:durableId="484123025">
    <w:abstractNumId w:val="15"/>
  </w:num>
  <w:num w:numId="22" w16cid:durableId="1851791731">
    <w:abstractNumId w:val="3"/>
  </w:num>
  <w:num w:numId="23" w16cid:durableId="302383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F42"/>
    <w:rsid w:val="00000578"/>
    <w:rsid w:val="00000EE2"/>
    <w:rsid w:val="0000241C"/>
    <w:rsid w:val="000104E1"/>
    <w:rsid w:val="0001274D"/>
    <w:rsid w:val="0002001E"/>
    <w:rsid w:val="00020A9F"/>
    <w:rsid w:val="00022C9E"/>
    <w:rsid w:val="0002750B"/>
    <w:rsid w:val="00027C4A"/>
    <w:rsid w:val="000305EC"/>
    <w:rsid w:val="00034B94"/>
    <w:rsid w:val="00037A6F"/>
    <w:rsid w:val="0005193D"/>
    <w:rsid w:val="00053A15"/>
    <w:rsid w:val="0005458F"/>
    <w:rsid w:val="00056AD0"/>
    <w:rsid w:val="00060D9F"/>
    <w:rsid w:val="00061AA0"/>
    <w:rsid w:val="00062DFC"/>
    <w:rsid w:val="00064FA4"/>
    <w:rsid w:val="000650EE"/>
    <w:rsid w:val="0006787A"/>
    <w:rsid w:val="000734D2"/>
    <w:rsid w:val="0007654E"/>
    <w:rsid w:val="00083307"/>
    <w:rsid w:val="00085F0D"/>
    <w:rsid w:val="00090104"/>
    <w:rsid w:val="000917AC"/>
    <w:rsid w:val="00094DD0"/>
    <w:rsid w:val="000A0504"/>
    <w:rsid w:val="000A3941"/>
    <w:rsid w:val="000A3BFA"/>
    <w:rsid w:val="000B3FE8"/>
    <w:rsid w:val="000B66FD"/>
    <w:rsid w:val="000B6AC9"/>
    <w:rsid w:val="000B77BE"/>
    <w:rsid w:val="000C6BE2"/>
    <w:rsid w:val="000C7537"/>
    <w:rsid w:val="000D3E85"/>
    <w:rsid w:val="000E1FE0"/>
    <w:rsid w:val="000E5402"/>
    <w:rsid w:val="000E76F8"/>
    <w:rsid w:val="000E7F17"/>
    <w:rsid w:val="000F06E4"/>
    <w:rsid w:val="000F21A4"/>
    <w:rsid w:val="000F22F4"/>
    <w:rsid w:val="000F4819"/>
    <w:rsid w:val="000F6978"/>
    <w:rsid w:val="000F7B94"/>
    <w:rsid w:val="000F7E4E"/>
    <w:rsid w:val="00100893"/>
    <w:rsid w:val="00101C78"/>
    <w:rsid w:val="001020DB"/>
    <w:rsid w:val="00104F98"/>
    <w:rsid w:val="00112535"/>
    <w:rsid w:val="001214DB"/>
    <w:rsid w:val="0012597D"/>
    <w:rsid w:val="00125E94"/>
    <w:rsid w:val="00130609"/>
    <w:rsid w:val="001474EB"/>
    <w:rsid w:val="0014759D"/>
    <w:rsid w:val="00147FD6"/>
    <w:rsid w:val="0015103C"/>
    <w:rsid w:val="00151991"/>
    <w:rsid w:val="00152095"/>
    <w:rsid w:val="00162575"/>
    <w:rsid w:val="00172553"/>
    <w:rsid w:val="00172DED"/>
    <w:rsid w:val="0017359A"/>
    <w:rsid w:val="00191D7B"/>
    <w:rsid w:val="001938C1"/>
    <w:rsid w:val="00194633"/>
    <w:rsid w:val="001A0604"/>
    <w:rsid w:val="001A4467"/>
    <w:rsid w:val="001A6612"/>
    <w:rsid w:val="001A6C82"/>
    <w:rsid w:val="001B73F9"/>
    <w:rsid w:val="001D1B47"/>
    <w:rsid w:val="001D2215"/>
    <w:rsid w:val="001D2E30"/>
    <w:rsid w:val="001D3EB7"/>
    <w:rsid w:val="001D67CC"/>
    <w:rsid w:val="001D6B9F"/>
    <w:rsid w:val="001D784F"/>
    <w:rsid w:val="001E3BFF"/>
    <w:rsid w:val="001F1C7F"/>
    <w:rsid w:val="001F3998"/>
    <w:rsid w:val="001F450A"/>
    <w:rsid w:val="001F530F"/>
    <w:rsid w:val="00202557"/>
    <w:rsid w:val="00202B5D"/>
    <w:rsid w:val="00203AB6"/>
    <w:rsid w:val="00205302"/>
    <w:rsid w:val="00205BC0"/>
    <w:rsid w:val="00205CD8"/>
    <w:rsid w:val="00207EB4"/>
    <w:rsid w:val="00213732"/>
    <w:rsid w:val="00217CDB"/>
    <w:rsid w:val="00223D84"/>
    <w:rsid w:val="00224CE1"/>
    <w:rsid w:val="00224E8E"/>
    <w:rsid w:val="00224EE6"/>
    <w:rsid w:val="002264EB"/>
    <w:rsid w:val="00226CBE"/>
    <w:rsid w:val="002316BF"/>
    <w:rsid w:val="00232935"/>
    <w:rsid w:val="0023419B"/>
    <w:rsid w:val="0023462D"/>
    <w:rsid w:val="002351AF"/>
    <w:rsid w:val="0024419D"/>
    <w:rsid w:val="00244B77"/>
    <w:rsid w:val="0024517A"/>
    <w:rsid w:val="002500EF"/>
    <w:rsid w:val="002522BE"/>
    <w:rsid w:val="0025268C"/>
    <w:rsid w:val="00253BF6"/>
    <w:rsid w:val="0025405C"/>
    <w:rsid w:val="0025458C"/>
    <w:rsid w:val="00257CB8"/>
    <w:rsid w:val="00263390"/>
    <w:rsid w:val="00264A3D"/>
    <w:rsid w:val="0027233F"/>
    <w:rsid w:val="002733CE"/>
    <w:rsid w:val="00273E28"/>
    <w:rsid w:val="00275CEE"/>
    <w:rsid w:val="00277E27"/>
    <w:rsid w:val="00280920"/>
    <w:rsid w:val="0028157C"/>
    <w:rsid w:val="00281DBE"/>
    <w:rsid w:val="0028334A"/>
    <w:rsid w:val="00283AB1"/>
    <w:rsid w:val="00285D05"/>
    <w:rsid w:val="0029004E"/>
    <w:rsid w:val="00290DF4"/>
    <w:rsid w:val="002946F9"/>
    <w:rsid w:val="00294AE5"/>
    <w:rsid w:val="00295C72"/>
    <w:rsid w:val="00296EF0"/>
    <w:rsid w:val="002A2535"/>
    <w:rsid w:val="002B0DAC"/>
    <w:rsid w:val="002B128C"/>
    <w:rsid w:val="002B147D"/>
    <w:rsid w:val="002B1685"/>
    <w:rsid w:val="002B4482"/>
    <w:rsid w:val="002B6675"/>
    <w:rsid w:val="002B7C97"/>
    <w:rsid w:val="002C2124"/>
    <w:rsid w:val="002C2980"/>
    <w:rsid w:val="002C3EA9"/>
    <w:rsid w:val="002D54C6"/>
    <w:rsid w:val="002D625F"/>
    <w:rsid w:val="002E3967"/>
    <w:rsid w:val="002E5EA3"/>
    <w:rsid w:val="002E6F7C"/>
    <w:rsid w:val="002E74F1"/>
    <w:rsid w:val="002F065B"/>
    <w:rsid w:val="002F11B6"/>
    <w:rsid w:val="002F4BDE"/>
    <w:rsid w:val="002F54F2"/>
    <w:rsid w:val="002F6AA3"/>
    <w:rsid w:val="002F749C"/>
    <w:rsid w:val="00301E3A"/>
    <w:rsid w:val="00304330"/>
    <w:rsid w:val="00304741"/>
    <w:rsid w:val="00306766"/>
    <w:rsid w:val="00311487"/>
    <w:rsid w:val="00311ACB"/>
    <w:rsid w:val="00311EFF"/>
    <w:rsid w:val="0031280D"/>
    <w:rsid w:val="00314836"/>
    <w:rsid w:val="00315407"/>
    <w:rsid w:val="00316C33"/>
    <w:rsid w:val="003179F3"/>
    <w:rsid w:val="003229CA"/>
    <w:rsid w:val="0032486E"/>
    <w:rsid w:val="00326297"/>
    <w:rsid w:val="00326E8E"/>
    <w:rsid w:val="00327EF5"/>
    <w:rsid w:val="003300D3"/>
    <w:rsid w:val="00331952"/>
    <w:rsid w:val="00336B1A"/>
    <w:rsid w:val="00337965"/>
    <w:rsid w:val="00340957"/>
    <w:rsid w:val="00352B5E"/>
    <w:rsid w:val="00356506"/>
    <w:rsid w:val="00357D14"/>
    <w:rsid w:val="003612E9"/>
    <w:rsid w:val="00361BFA"/>
    <w:rsid w:val="00361BFB"/>
    <w:rsid w:val="0036488B"/>
    <w:rsid w:val="00366855"/>
    <w:rsid w:val="003676FD"/>
    <w:rsid w:val="00373218"/>
    <w:rsid w:val="0037604A"/>
    <w:rsid w:val="00380348"/>
    <w:rsid w:val="00384656"/>
    <w:rsid w:val="00385145"/>
    <w:rsid w:val="00391B8B"/>
    <w:rsid w:val="003929D9"/>
    <w:rsid w:val="00396E7C"/>
    <w:rsid w:val="003A0496"/>
    <w:rsid w:val="003A09A0"/>
    <w:rsid w:val="003B11ED"/>
    <w:rsid w:val="003B4698"/>
    <w:rsid w:val="003B5967"/>
    <w:rsid w:val="003C399B"/>
    <w:rsid w:val="003C4DD8"/>
    <w:rsid w:val="003C69EE"/>
    <w:rsid w:val="003C7CD8"/>
    <w:rsid w:val="003D237D"/>
    <w:rsid w:val="003E562E"/>
    <w:rsid w:val="003E569F"/>
    <w:rsid w:val="003E7D5F"/>
    <w:rsid w:val="003F022C"/>
    <w:rsid w:val="003F07FF"/>
    <w:rsid w:val="003F1834"/>
    <w:rsid w:val="003F7635"/>
    <w:rsid w:val="004024F2"/>
    <w:rsid w:val="00403415"/>
    <w:rsid w:val="00404986"/>
    <w:rsid w:val="00404B1A"/>
    <w:rsid w:val="0041589C"/>
    <w:rsid w:val="0042089F"/>
    <w:rsid w:val="00421FF8"/>
    <w:rsid w:val="0042498A"/>
    <w:rsid w:val="004257A1"/>
    <w:rsid w:val="00426911"/>
    <w:rsid w:val="004300A1"/>
    <w:rsid w:val="00431C26"/>
    <w:rsid w:val="004336B5"/>
    <w:rsid w:val="00435EB1"/>
    <w:rsid w:val="00436765"/>
    <w:rsid w:val="004377F4"/>
    <w:rsid w:val="00451127"/>
    <w:rsid w:val="00454834"/>
    <w:rsid w:val="00455359"/>
    <w:rsid w:val="004564B8"/>
    <w:rsid w:val="0047166E"/>
    <w:rsid w:val="0048260C"/>
    <w:rsid w:val="004877BD"/>
    <w:rsid w:val="004963A8"/>
    <w:rsid w:val="004A0674"/>
    <w:rsid w:val="004A2353"/>
    <w:rsid w:val="004A24D9"/>
    <w:rsid w:val="004A6D8B"/>
    <w:rsid w:val="004A7250"/>
    <w:rsid w:val="004B0078"/>
    <w:rsid w:val="004B10AB"/>
    <w:rsid w:val="004B344B"/>
    <w:rsid w:val="004B6CDE"/>
    <w:rsid w:val="004C1633"/>
    <w:rsid w:val="004D0EBE"/>
    <w:rsid w:val="004D5A0F"/>
    <w:rsid w:val="004D5C82"/>
    <w:rsid w:val="004D72B3"/>
    <w:rsid w:val="004E5B7A"/>
    <w:rsid w:val="004E5D40"/>
    <w:rsid w:val="004F15DF"/>
    <w:rsid w:val="004F6347"/>
    <w:rsid w:val="004F65D5"/>
    <w:rsid w:val="004F7D3A"/>
    <w:rsid w:val="005026F2"/>
    <w:rsid w:val="00506C77"/>
    <w:rsid w:val="00507F83"/>
    <w:rsid w:val="00510377"/>
    <w:rsid w:val="00523DBA"/>
    <w:rsid w:val="0052422D"/>
    <w:rsid w:val="00530472"/>
    <w:rsid w:val="00531C05"/>
    <w:rsid w:val="005435B4"/>
    <w:rsid w:val="00547F88"/>
    <w:rsid w:val="0055475B"/>
    <w:rsid w:val="00562E09"/>
    <w:rsid w:val="0057026F"/>
    <w:rsid w:val="00574F42"/>
    <w:rsid w:val="00577FB3"/>
    <w:rsid w:val="00581749"/>
    <w:rsid w:val="00581F00"/>
    <w:rsid w:val="00582668"/>
    <w:rsid w:val="00583B84"/>
    <w:rsid w:val="0058548F"/>
    <w:rsid w:val="005951B4"/>
    <w:rsid w:val="00595212"/>
    <w:rsid w:val="005A094D"/>
    <w:rsid w:val="005A0F52"/>
    <w:rsid w:val="005A1FC9"/>
    <w:rsid w:val="005A4E17"/>
    <w:rsid w:val="005A67C2"/>
    <w:rsid w:val="005B1CC7"/>
    <w:rsid w:val="005B3580"/>
    <w:rsid w:val="005B48C1"/>
    <w:rsid w:val="005B52E3"/>
    <w:rsid w:val="005B640F"/>
    <w:rsid w:val="005B708E"/>
    <w:rsid w:val="005C03BD"/>
    <w:rsid w:val="005C4355"/>
    <w:rsid w:val="005C6623"/>
    <w:rsid w:val="005C754C"/>
    <w:rsid w:val="005D179B"/>
    <w:rsid w:val="005D240C"/>
    <w:rsid w:val="005D2ACD"/>
    <w:rsid w:val="005D2E1E"/>
    <w:rsid w:val="005D46BC"/>
    <w:rsid w:val="005D47B7"/>
    <w:rsid w:val="005D6090"/>
    <w:rsid w:val="005F0584"/>
    <w:rsid w:val="005F0E53"/>
    <w:rsid w:val="005F5D26"/>
    <w:rsid w:val="005F5FE2"/>
    <w:rsid w:val="005F7598"/>
    <w:rsid w:val="006036C6"/>
    <w:rsid w:val="00610809"/>
    <w:rsid w:val="00616703"/>
    <w:rsid w:val="00623182"/>
    <w:rsid w:val="00625EE6"/>
    <w:rsid w:val="006312F8"/>
    <w:rsid w:val="00633A10"/>
    <w:rsid w:val="0063438B"/>
    <w:rsid w:val="00634968"/>
    <w:rsid w:val="00636B6B"/>
    <w:rsid w:val="00642D18"/>
    <w:rsid w:val="00644580"/>
    <w:rsid w:val="0065012A"/>
    <w:rsid w:val="00652DBD"/>
    <w:rsid w:val="006550BB"/>
    <w:rsid w:val="00655436"/>
    <w:rsid w:val="00657196"/>
    <w:rsid w:val="0066490C"/>
    <w:rsid w:val="00664CE1"/>
    <w:rsid w:val="00665B94"/>
    <w:rsid w:val="006734F0"/>
    <w:rsid w:val="0067787F"/>
    <w:rsid w:val="00677ADC"/>
    <w:rsid w:val="00681112"/>
    <w:rsid w:val="0069012B"/>
    <w:rsid w:val="0069197B"/>
    <w:rsid w:val="00694DA7"/>
    <w:rsid w:val="00695841"/>
    <w:rsid w:val="006A0202"/>
    <w:rsid w:val="006A17C7"/>
    <w:rsid w:val="006A21D7"/>
    <w:rsid w:val="006A3793"/>
    <w:rsid w:val="006A4D75"/>
    <w:rsid w:val="006B0499"/>
    <w:rsid w:val="006B3DCB"/>
    <w:rsid w:val="006D384B"/>
    <w:rsid w:val="006D4842"/>
    <w:rsid w:val="006D537C"/>
    <w:rsid w:val="006D60D5"/>
    <w:rsid w:val="006D7C5D"/>
    <w:rsid w:val="006E1097"/>
    <w:rsid w:val="006E37A5"/>
    <w:rsid w:val="006E568F"/>
    <w:rsid w:val="006F46F2"/>
    <w:rsid w:val="006F62C5"/>
    <w:rsid w:val="006F773F"/>
    <w:rsid w:val="00704A0C"/>
    <w:rsid w:val="00710EA8"/>
    <w:rsid w:val="007118E5"/>
    <w:rsid w:val="00713ED0"/>
    <w:rsid w:val="00714EFF"/>
    <w:rsid w:val="00716D71"/>
    <w:rsid w:val="00721C10"/>
    <w:rsid w:val="0072254D"/>
    <w:rsid w:val="00722DC5"/>
    <w:rsid w:val="0072423A"/>
    <w:rsid w:val="00731564"/>
    <w:rsid w:val="00736772"/>
    <w:rsid w:val="00742A6E"/>
    <w:rsid w:val="00743247"/>
    <w:rsid w:val="007450F8"/>
    <w:rsid w:val="00752123"/>
    <w:rsid w:val="0075243D"/>
    <w:rsid w:val="00754923"/>
    <w:rsid w:val="007607B8"/>
    <w:rsid w:val="00762755"/>
    <w:rsid w:val="00762F7F"/>
    <w:rsid w:val="0076542D"/>
    <w:rsid w:val="0076608F"/>
    <w:rsid w:val="00772BCF"/>
    <w:rsid w:val="00785AC1"/>
    <w:rsid w:val="007909CA"/>
    <w:rsid w:val="007A2CD6"/>
    <w:rsid w:val="007A2FC8"/>
    <w:rsid w:val="007A3694"/>
    <w:rsid w:val="007A427A"/>
    <w:rsid w:val="007A4903"/>
    <w:rsid w:val="007A5674"/>
    <w:rsid w:val="007A5D5E"/>
    <w:rsid w:val="007A6298"/>
    <w:rsid w:val="007B0FEF"/>
    <w:rsid w:val="007B5272"/>
    <w:rsid w:val="007B6EE5"/>
    <w:rsid w:val="007C0F19"/>
    <w:rsid w:val="007C7A31"/>
    <w:rsid w:val="007D3E5E"/>
    <w:rsid w:val="007D5CDA"/>
    <w:rsid w:val="007D62D9"/>
    <w:rsid w:val="007D6D14"/>
    <w:rsid w:val="007E1B51"/>
    <w:rsid w:val="007E24CC"/>
    <w:rsid w:val="007E7537"/>
    <w:rsid w:val="007E7EF2"/>
    <w:rsid w:val="007F3005"/>
    <w:rsid w:val="008069A8"/>
    <w:rsid w:val="00812C03"/>
    <w:rsid w:val="008202A8"/>
    <w:rsid w:val="0082351C"/>
    <w:rsid w:val="00826780"/>
    <w:rsid w:val="00833F87"/>
    <w:rsid w:val="00834139"/>
    <w:rsid w:val="00836F6F"/>
    <w:rsid w:val="008372DF"/>
    <w:rsid w:val="00841DE2"/>
    <w:rsid w:val="00844466"/>
    <w:rsid w:val="00844CD9"/>
    <w:rsid w:val="00846A4C"/>
    <w:rsid w:val="008508BE"/>
    <w:rsid w:val="008510C1"/>
    <w:rsid w:val="00852B2C"/>
    <w:rsid w:val="0085315E"/>
    <w:rsid w:val="00854AEE"/>
    <w:rsid w:val="00856613"/>
    <w:rsid w:val="00860840"/>
    <w:rsid w:val="00860B70"/>
    <w:rsid w:val="00861ED5"/>
    <w:rsid w:val="00862D00"/>
    <w:rsid w:val="00862E5B"/>
    <w:rsid w:val="00863607"/>
    <w:rsid w:val="00865830"/>
    <w:rsid w:val="008728A9"/>
    <w:rsid w:val="0087381B"/>
    <w:rsid w:val="008744FC"/>
    <w:rsid w:val="00876861"/>
    <w:rsid w:val="0088217B"/>
    <w:rsid w:val="00883814"/>
    <w:rsid w:val="00884144"/>
    <w:rsid w:val="00885F6D"/>
    <w:rsid w:val="00886C13"/>
    <w:rsid w:val="00892823"/>
    <w:rsid w:val="008A072E"/>
    <w:rsid w:val="008A28CC"/>
    <w:rsid w:val="008A46B2"/>
    <w:rsid w:val="008A6590"/>
    <w:rsid w:val="008B24B0"/>
    <w:rsid w:val="008B47F5"/>
    <w:rsid w:val="008B56CA"/>
    <w:rsid w:val="008B7360"/>
    <w:rsid w:val="008B7B1B"/>
    <w:rsid w:val="008D6150"/>
    <w:rsid w:val="008D700F"/>
    <w:rsid w:val="008D762A"/>
    <w:rsid w:val="008D76A3"/>
    <w:rsid w:val="008E0C71"/>
    <w:rsid w:val="008F4D62"/>
    <w:rsid w:val="008F650D"/>
    <w:rsid w:val="00900EA2"/>
    <w:rsid w:val="00901047"/>
    <w:rsid w:val="00901627"/>
    <w:rsid w:val="00903999"/>
    <w:rsid w:val="00907240"/>
    <w:rsid w:val="00907F24"/>
    <w:rsid w:val="0091155F"/>
    <w:rsid w:val="00911CB4"/>
    <w:rsid w:val="00913E0D"/>
    <w:rsid w:val="00934045"/>
    <w:rsid w:val="00936996"/>
    <w:rsid w:val="0094272C"/>
    <w:rsid w:val="0094374D"/>
    <w:rsid w:val="00951139"/>
    <w:rsid w:val="00952E13"/>
    <w:rsid w:val="009631F2"/>
    <w:rsid w:val="00963240"/>
    <w:rsid w:val="0096354F"/>
    <w:rsid w:val="0096601F"/>
    <w:rsid w:val="009662E1"/>
    <w:rsid w:val="00977389"/>
    <w:rsid w:val="00980595"/>
    <w:rsid w:val="009A21D4"/>
    <w:rsid w:val="009A28B2"/>
    <w:rsid w:val="009A3008"/>
    <w:rsid w:val="009A3297"/>
    <w:rsid w:val="009A6093"/>
    <w:rsid w:val="009B22C6"/>
    <w:rsid w:val="009B3ADF"/>
    <w:rsid w:val="009C1BD3"/>
    <w:rsid w:val="009C49D1"/>
    <w:rsid w:val="009C5C82"/>
    <w:rsid w:val="009D27BD"/>
    <w:rsid w:val="009D7F18"/>
    <w:rsid w:val="009E05D0"/>
    <w:rsid w:val="009E11B7"/>
    <w:rsid w:val="009E1BC8"/>
    <w:rsid w:val="009E342E"/>
    <w:rsid w:val="009E38C5"/>
    <w:rsid w:val="009E6D7A"/>
    <w:rsid w:val="009F3093"/>
    <w:rsid w:val="009F4EB9"/>
    <w:rsid w:val="009F52A0"/>
    <w:rsid w:val="00A03007"/>
    <w:rsid w:val="00A04E92"/>
    <w:rsid w:val="00A07C96"/>
    <w:rsid w:val="00A13FE7"/>
    <w:rsid w:val="00A21121"/>
    <w:rsid w:val="00A212E8"/>
    <w:rsid w:val="00A223D6"/>
    <w:rsid w:val="00A22431"/>
    <w:rsid w:val="00A24183"/>
    <w:rsid w:val="00A2692E"/>
    <w:rsid w:val="00A36033"/>
    <w:rsid w:val="00A43F61"/>
    <w:rsid w:val="00A4787E"/>
    <w:rsid w:val="00A503D7"/>
    <w:rsid w:val="00A50EC9"/>
    <w:rsid w:val="00A5357E"/>
    <w:rsid w:val="00A545EA"/>
    <w:rsid w:val="00A55922"/>
    <w:rsid w:val="00A56739"/>
    <w:rsid w:val="00A567CC"/>
    <w:rsid w:val="00A569F4"/>
    <w:rsid w:val="00A600D3"/>
    <w:rsid w:val="00A631EC"/>
    <w:rsid w:val="00A64F21"/>
    <w:rsid w:val="00A66DD8"/>
    <w:rsid w:val="00A6795C"/>
    <w:rsid w:val="00A70EE5"/>
    <w:rsid w:val="00A770F0"/>
    <w:rsid w:val="00A84B3C"/>
    <w:rsid w:val="00A856E1"/>
    <w:rsid w:val="00A92B70"/>
    <w:rsid w:val="00A936D2"/>
    <w:rsid w:val="00A97992"/>
    <w:rsid w:val="00AA6B83"/>
    <w:rsid w:val="00AB0BCD"/>
    <w:rsid w:val="00AB497E"/>
    <w:rsid w:val="00AB73A3"/>
    <w:rsid w:val="00AC4417"/>
    <w:rsid w:val="00AC5DDC"/>
    <w:rsid w:val="00AD1A8B"/>
    <w:rsid w:val="00AD1DF7"/>
    <w:rsid w:val="00AD5541"/>
    <w:rsid w:val="00AD7945"/>
    <w:rsid w:val="00AE2F21"/>
    <w:rsid w:val="00AE6799"/>
    <w:rsid w:val="00AE6A10"/>
    <w:rsid w:val="00B02D99"/>
    <w:rsid w:val="00B041BE"/>
    <w:rsid w:val="00B05C5E"/>
    <w:rsid w:val="00B062DF"/>
    <w:rsid w:val="00B07576"/>
    <w:rsid w:val="00B077EB"/>
    <w:rsid w:val="00B07CD0"/>
    <w:rsid w:val="00B1102E"/>
    <w:rsid w:val="00B14BC0"/>
    <w:rsid w:val="00B231CE"/>
    <w:rsid w:val="00B25EDB"/>
    <w:rsid w:val="00B26FF4"/>
    <w:rsid w:val="00B320B9"/>
    <w:rsid w:val="00B345B5"/>
    <w:rsid w:val="00B364CA"/>
    <w:rsid w:val="00B43AE6"/>
    <w:rsid w:val="00B466FA"/>
    <w:rsid w:val="00B475D2"/>
    <w:rsid w:val="00B623A0"/>
    <w:rsid w:val="00B64826"/>
    <w:rsid w:val="00B6536A"/>
    <w:rsid w:val="00B67D26"/>
    <w:rsid w:val="00B76097"/>
    <w:rsid w:val="00B80544"/>
    <w:rsid w:val="00B80F09"/>
    <w:rsid w:val="00B81502"/>
    <w:rsid w:val="00B83BB3"/>
    <w:rsid w:val="00B857EC"/>
    <w:rsid w:val="00B85ACC"/>
    <w:rsid w:val="00B87DF4"/>
    <w:rsid w:val="00B918AD"/>
    <w:rsid w:val="00B91DE8"/>
    <w:rsid w:val="00B92987"/>
    <w:rsid w:val="00BA047E"/>
    <w:rsid w:val="00BA2707"/>
    <w:rsid w:val="00BA597E"/>
    <w:rsid w:val="00BA5EB5"/>
    <w:rsid w:val="00BB10F2"/>
    <w:rsid w:val="00BB2D43"/>
    <w:rsid w:val="00BB3844"/>
    <w:rsid w:val="00BB397E"/>
    <w:rsid w:val="00BB7401"/>
    <w:rsid w:val="00BB797E"/>
    <w:rsid w:val="00BB7A30"/>
    <w:rsid w:val="00BC57BE"/>
    <w:rsid w:val="00BC6E55"/>
    <w:rsid w:val="00BD1692"/>
    <w:rsid w:val="00BD5474"/>
    <w:rsid w:val="00BF3D0C"/>
    <w:rsid w:val="00BF4F02"/>
    <w:rsid w:val="00BF7CC8"/>
    <w:rsid w:val="00C033FA"/>
    <w:rsid w:val="00C11D83"/>
    <w:rsid w:val="00C12DDC"/>
    <w:rsid w:val="00C13A6F"/>
    <w:rsid w:val="00C3022C"/>
    <w:rsid w:val="00C30B5B"/>
    <w:rsid w:val="00C30C19"/>
    <w:rsid w:val="00C3367F"/>
    <w:rsid w:val="00C4461B"/>
    <w:rsid w:val="00C45920"/>
    <w:rsid w:val="00C471A6"/>
    <w:rsid w:val="00C50411"/>
    <w:rsid w:val="00C527FC"/>
    <w:rsid w:val="00C54242"/>
    <w:rsid w:val="00C56DC1"/>
    <w:rsid w:val="00C71A42"/>
    <w:rsid w:val="00C81B95"/>
    <w:rsid w:val="00C832EA"/>
    <w:rsid w:val="00C8797E"/>
    <w:rsid w:val="00C912B9"/>
    <w:rsid w:val="00C94FDF"/>
    <w:rsid w:val="00C9550D"/>
    <w:rsid w:val="00CA071A"/>
    <w:rsid w:val="00CA5733"/>
    <w:rsid w:val="00CA6171"/>
    <w:rsid w:val="00CB46CD"/>
    <w:rsid w:val="00CB5016"/>
    <w:rsid w:val="00CB50D0"/>
    <w:rsid w:val="00CB6034"/>
    <w:rsid w:val="00CB750E"/>
    <w:rsid w:val="00CC0010"/>
    <w:rsid w:val="00CC0FF2"/>
    <w:rsid w:val="00CC2843"/>
    <w:rsid w:val="00CD2A99"/>
    <w:rsid w:val="00CD3C30"/>
    <w:rsid w:val="00CD48F8"/>
    <w:rsid w:val="00CE2109"/>
    <w:rsid w:val="00CE3739"/>
    <w:rsid w:val="00CE5C3D"/>
    <w:rsid w:val="00CE6380"/>
    <w:rsid w:val="00CE6BCD"/>
    <w:rsid w:val="00CF378D"/>
    <w:rsid w:val="00CF462E"/>
    <w:rsid w:val="00D01762"/>
    <w:rsid w:val="00D01FAF"/>
    <w:rsid w:val="00D067EB"/>
    <w:rsid w:val="00D10A48"/>
    <w:rsid w:val="00D15824"/>
    <w:rsid w:val="00D15BC1"/>
    <w:rsid w:val="00D1695B"/>
    <w:rsid w:val="00D169C3"/>
    <w:rsid w:val="00D23C76"/>
    <w:rsid w:val="00D23EA7"/>
    <w:rsid w:val="00D30251"/>
    <w:rsid w:val="00D312EC"/>
    <w:rsid w:val="00D42C52"/>
    <w:rsid w:val="00D43EB6"/>
    <w:rsid w:val="00D44383"/>
    <w:rsid w:val="00D44556"/>
    <w:rsid w:val="00D44C29"/>
    <w:rsid w:val="00D54448"/>
    <w:rsid w:val="00D5775F"/>
    <w:rsid w:val="00D71A12"/>
    <w:rsid w:val="00D73A9A"/>
    <w:rsid w:val="00D74BE7"/>
    <w:rsid w:val="00D80BC5"/>
    <w:rsid w:val="00D824F9"/>
    <w:rsid w:val="00D83F04"/>
    <w:rsid w:val="00D876FF"/>
    <w:rsid w:val="00D918B9"/>
    <w:rsid w:val="00DA0ADC"/>
    <w:rsid w:val="00DA152B"/>
    <w:rsid w:val="00DA1547"/>
    <w:rsid w:val="00DA2E38"/>
    <w:rsid w:val="00DA3B53"/>
    <w:rsid w:val="00DA5F73"/>
    <w:rsid w:val="00DB23E1"/>
    <w:rsid w:val="00DB2E24"/>
    <w:rsid w:val="00DB6B40"/>
    <w:rsid w:val="00DC3E06"/>
    <w:rsid w:val="00DC5702"/>
    <w:rsid w:val="00DC5CDF"/>
    <w:rsid w:val="00DD001B"/>
    <w:rsid w:val="00DD3EF9"/>
    <w:rsid w:val="00DD531D"/>
    <w:rsid w:val="00DD6517"/>
    <w:rsid w:val="00DE053D"/>
    <w:rsid w:val="00DE27E5"/>
    <w:rsid w:val="00DF1E69"/>
    <w:rsid w:val="00DF2292"/>
    <w:rsid w:val="00DF2505"/>
    <w:rsid w:val="00DF2C12"/>
    <w:rsid w:val="00DF421F"/>
    <w:rsid w:val="00DF60DE"/>
    <w:rsid w:val="00DF69D1"/>
    <w:rsid w:val="00DF7365"/>
    <w:rsid w:val="00DF7552"/>
    <w:rsid w:val="00DF76B4"/>
    <w:rsid w:val="00E001E4"/>
    <w:rsid w:val="00E002DC"/>
    <w:rsid w:val="00E01794"/>
    <w:rsid w:val="00E0282A"/>
    <w:rsid w:val="00E03D34"/>
    <w:rsid w:val="00E10749"/>
    <w:rsid w:val="00E2316B"/>
    <w:rsid w:val="00E25163"/>
    <w:rsid w:val="00E30809"/>
    <w:rsid w:val="00E31C13"/>
    <w:rsid w:val="00E31FAF"/>
    <w:rsid w:val="00E324F4"/>
    <w:rsid w:val="00E33324"/>
    <w:rsid w:val="00E3410D"/>
    <w:rsid w:val="00E343A8"/>
    <w:rsid w:val="00E36EA7"/>
    <w:rsid w:val="00E400AC"/>
    <w:rsid w:val="00E415D5"/>
    <w:rsid w:val="00E46D22"/>
    <w:rsid w:val="00E477E1"/>
    <w:rsid w:val="00E50273"/>
    <w:rsid w:val="00E5055E"/>
    <w:rsid w:val="00E52BB0"/>
    <w:rsid w:val="00E5521F"/>
    <w:rsid w:val="00E55232"/>
    <w:rsid w:val="00E55DB7"/>
    <w:rsid w:val="00E568DE"/>
    <w:rsid w:val="00E56D01"/>
    <w:rsid w:val="00E6593C"/>
    <w:rsid w:val="00E66ECF"/>
    <w:rsid w:val="00E74B45"/>
    <w:rsid w:val="00E75778"/>
    <w:rsid w:val="00E768AD"/>
    <w:rsid w:val="00E77BA4"/>
    <w:rsid w:val="00E80C9F"/>
    <w:rsid w:val="00E812D8"/>
    <w:rsid w:val="00E842C6"/>
    <w:rsid w:val="00E929FD"/>
    <w:rsid w:val="00E955CD"/>
    <w:rsid w:val="00EA12C5"/>
    <w:rsid w:val="00EA4301"/>
    <w:rsid w:val="00EA6B25"/>
    <w:rsid w:val="00EB01EC"/>
    <w:rsid w:val="00EB3240"/>
    <w:rsid w:val="00EB4236"/>
    <w:rsid w:val="00EB7054"/>
    <w:rsid w:val="00EB7131"/>
    <w:rsid w:val="00EB786B"/>
    <w:rsid w:val="00EC0476"/>
    <w:rsid w:val="00EC2856"/>
    <w:rsid w:val="00EC41DF"/>
    <w:rsid w:val="00EC4F02"/>
    <w:rsid w:val="00EC55A0"/>
    <w:rsid w:val="00EC77ED"/>
    <w:rsid w:val="00ED02B5"/>
    <w:rsid w:val="00ED1993"/>
    <w:rsid w:val="00ED277E"/>
    <w:rsid w:val="00ED746F"/>
    <w:rsid w:val="00EE24F7"/>
    <w:rsid w:val="00EE5A68"/>
    <w:rsid w:val="00EF1219"/>
    <w:rsid w:val="00EF1B06"/>
    <w:rsid w:val="00EF4AD3"/>
    <w:rsid w:val="00EF6E5E"/>
    <w:rsid w:val="00EF7BFC"/>
    <w:rsid w:val="00F01880"/>
    <w:rsid w:val="00F078DA"/>
    <w:rsid w:val="00F07E22"/>
    <w:rsid w:val="00F100EF"/>
    <w:rsid w:val="00F10490"/>
    <w:rsid w:val="00F1255D"/>
    <w:rsid w:val="00F12737"/>
    <w:rsid w:val="00F145B7"/>
    <w:rsid w:val="00F15370"/>
    <w:rsid w:val="00F16434"/>
    <w:rsid w:val="00F2053D"/>
    <w:rsid w:val="00F239E7"/>
    <w:rsid w:val="00F23B66"/>
    <w:rsid w:val="00F24F13"/>
    <w:rsid w:val="00F26CB0"/>
    <w:rsid w:val="00F45676"/>
    <w:rsid w:val="00F47492"/>
    <w:rsid w:val="00F52C08"/>
    <w:rsid w:val="00F5449B"/>
    <w:rsid w:val="00F56161"/>
    <w:rsid w:val="00F619B9"/>
    <w:rsid w:val="00F622A2"/>
    <w:rsid w:val="00F6608F"/>
    <w:rsid w:val="00F76BD2"/>
    <w:rsid w:val="00F76EFC"/>
    <w:rsid w:val="00F82C7B"/>
    <w:rsid w:val="00F82FFF"/>
    <w:rsid w:val="00F8628A"/>
    <w:rsid w:val="00F9060B"/>
    <w:rsid w:val="00FA0373"/>
    <w:rsid w:val="00FA0AAF"/>
    <w:rsid w:val="00FA3CE4"/>
    <w:rsid w:val="00FB0C44"/>
    <w:rsid w:val="00FB1EF7"/>
    <w:rsid w:val="00FB2BDC"/>
    <w:rsid w:val="00FB6E4F"/>
    <w:rsid w:val="00FB7C01"/>
    <w:rsid w:val="00FC0115"/>
    <w:rsid w:val="00FD0208"/>
    <w:rsid w:val="00FD3D19"/>
    <w:rsid w:val="00FD524D"/>
    <w:rsid w:val="00FD64EA"/>
    <w:rsid w:val="00FD69DE"/>
    <w:rsid w:val="00FE25FE"/>
    <w:rsid w:val="00FE32E7"/>
    <w:rsid w:val="00FE3B1F"/>
    <w:rsid w:val="00FE5CEC"/>
    <w:rsid w:val="00FE64FB"/>
    <w:rsid w:val="00FF3B05"/>
    <w:rsid w:val="00FF4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57AD3E15"/>
  <w15:chartTrackingRefBased/>
  <w15:docId w15:val="{20AE41E7-35BB-449B-944E-C93DCBE6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EF2"/>
    <w:pPr>
      <w:ind w:left="720"/>
      <w:contextualSpacing/>
    </w:pPr>
  </w:style>
  <w:style w:type="paragraph" w:styleId="BalloonText">
    <w:name w:val="Balloon Text"/>
    <w:basedOn w:val="Normal"/>
    <w:link w:val="BalloonTextChar"/>
    <w:uiPriority w:val="99"/>
    <w:semiHidden/>
    <w:unhideWhenUsed/>
    <w:rsid w:val="00437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7F4"/>
    <w:rPr>
      <w:rFonts w:ascii="Segoe UI" w:hAnsi="Segoe UI" w:cs="Segoe UI"/>
      <w:sz w:val="18"/>
      <w:szCs w:val="18"/>
    </w:rPr>
  </w:style>
  <w:style w:type="character" w:styleId="CommentReference">
    <w:name w:val="annotation reference"/>
    <w:basedOn w:val="DefaultParagraphFont"/>
    <w:uiPriority w:val="99"/>
    <w:semiHidden/>
    <w:unhideWhenUsed/>
    <w:rsid w:val="00F239E7"/>
    <w:rPr>
      <w:sz w:val="16"/>
      <w:szCs w:val="16"/>
    </w:rPr>
  </w:style>
  <w:style w:type="paragraph" w:styleId="CommentText">
    <w:name w:val="annotation text"/>
    <w:basedOn w:val="Normal"/>
    <w:link w:val="CommentTextChar"/>
    <w:uiPriority w:val="99"/>
    <w:semiHidden/>
    <w:unhideWhenUsed/>
    <w:rsid w:val="00F239E7"/>
    <w:pPr>
      <w:spacing w:line="240" w:lineRule="auto"/>
    </w:pPr>
    <w:rPr>
      <w:sz w:val="20"/>
      <w:szCs w:val="20"/>
    </w:rPr>
  </w:style>
  <w:style w:type="character" w:customStyle="1" w:styleId="CommentTextChar">
    <w:name w:val="Comment Text Char"/>
    <w:basedOn w:val="DefaultParagraphFont"/>
    <w:link w:val="CommentText"/>
    <w:uiPriority w:val="99"/>
    <w:semiHidden/>
    <w:rsid w:val="00F239E7"/>
    <w:rPr>
      <w:sz w:val="20"/>
      <w:szCs w:val="20"/>
    </w:rPr>
  </w:style>
  <w:style w:type="paragraph" w:styleId="CommentSubject">
    <w:name w:val="annotation subject"/>
    <w:basedOn w:val="CommentText"/>
    <w:next w:val="CommentText"/>
    <w:link w:val="CommentSubjectChar"/>
    <w:uiPriority w:val="99"/>
    <w:semiHidden/>
    <w:unhideWhenUsed/>
    <w:rsid w:val="00F239E7"/>
    <w:rPr>
      <w:b/>
      <w:bCs/>
    </w:rPr>
  </w:style>
  <w:style w:type="character" w:customStyle="1" w:styleId="CommentSubjectChar">
    <w:name w:val="Comment Subject Char"/>
    <w:basedOn w:val="CommentTextChar"/>
    <w:link w:val="CommentSubject"/>
    <w:uiPriority w:val="99"/>
    <w:semiHidden/>
    <w:rsid w:val="00F239E7"/>
    <w:rPr>
      <w:b/>
      <w:bCs/>
      <w:sz w:val="20"/>
      <w:szCs w:val="20"/>
    </w:rPr>
  </w:style>
  <w:style w:type="paragraph" w:styleId="Header">
    <w:name w:val="header"/>
    <w:basedOn w:val="Normal"/>
    <w:link w:val="HeaderChar"/>
    <w:uiPriority w:val="99"/>
    <w:unhideWhenUsed/>
    <w:rsid w:val="009C4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9D1"/>
  </w:style>
  <w:style w:type="paragraph" w:styleId="Footer">
    <w:name w:val="footer"/>
    <w:basedOn w:val="Normal"/>
    <w:link w:val="FooterChar"/>
    <w:uiPriority w:val="99"/>
    <w:unhideWhenUsed/>
    <w:rsid w:val="009C4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9D1"/>
  </w:style>
  <w:style w:type="paragraph" w:customStyle="1" w:styleId="Default">
    <w:name w:val="Default"/>
    <w:rsid w:val="002F4B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07EB4"/>
    <w:rPr>
      <w:color w:val="0000FF"/>
      <w:u w:val="single"/>
    </w:rPr>
  </w:style>
  <w:style w:type="paragraph" w:styleId="NormalWeb">
    <w:name w:val="Normal (Web)"/>
    <w:basedOn w:val="Normal"/>
    <w:uiPriority w:val="99"/>
    <w:semiHidden/>
    <w:unhideWhenUsed/>
    <w:rsid w:val="00DB6B40"/>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DB6B40"/>
    <w:rPr>
      <w:b/>
      <w:bCs/>
    </w:rPr>
  </w:style>
  <w:style w:type="character" w:styleId="UnresolvedMention">
    <w:name w:val="Unresolved Mention"/>
    <w:basedOn w:val="DefaultParagraphFont"/>
    <w:uiPriority w:val="99"/>
    <w:semiHidden/>
    <w:unhideWhenUsed/>
    <w:rsid w:val="00DB6B40"/>
    <w:rPr>
      <w:color w:val="605E5C"/>
      <w:shd w:val="clear" w:color="auto" w:fill="E1DFDD"/>
    </w:rPr>
  </w:style>
  <w:style w:type="character" w:styleId="FollowedHyperlink">
    <w:name w:val="FollowedHyperlink"/>
    <w:basedOn w:val="DefaultParagraphFont"/>
    <w:uiPriority w:val="99"/>
    <w:semiHidden/>
    <w:unhideWhenUsed/>
    <w:rsid w:val="005B52E3"/>
    <w:rPr>
      <w:color w:val="954F72" w:themeColor="followedHyperlink"/>
      <w:u w:val="single"/>
    </w:rPr>
  </w:style>
  <w:style w:type="character" w:customStyle="1" w:styleId="ListParagraphChar">
    <w:name w:val="List Paragraph Char"/>
    <w:link w:val="ListParagraph"/>
    <w:uiPriority w:val="34"/>
    <w:rsid w:val="00A212E8"/>
  </w:style>
  <w:style w:type="paragraph" w:styleId="FootnoteText">
    <w:name w:val="footnote text"/>
    <w:basedOn w:val="Normal"/>
    <w:link w:val="FootnoteTextChar"/>
    <w:uiPriority w:val="99"/>
    <w:semiHidden/>
    <w:unhideWhenUsed/>
    <w:rsid w:val="00860B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0B70"/>
    <w:rPr>
      <w:sz w:val="20"/>
      <w:szCs w:val="20"/>
    </w:rPr>
  </w:style>
  <w:style w:type="character" w:styleId="FootnoteReference">
    <w:name w:val="footnote reference"/>
    <w:basedOn w:val="DefaultParagraphFont"/>
    <w:uiPriority w:val="99"/>
    <w:semiHidden/>
    <w:unhideWhenUsed/>
    <w:rsid w:val="00860B70"/>
    <w:rPr>
      <w:vertAlign w:val="superscript"/>
    </w:rPr>
  </w:style>
  <w:style w:type="paragraph" w:styleId="Revision">
    <w:name w:val="Revision"/>
    <w:hidden/>
    <w:uiPriority w:val="99"/>
    <w:semiHidden/>
    <w:rsid w:val="00C302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0787">
      <w:bodyDiv w:val="1"/>
      <w:marLeft w:val="0"/>
      <w:marRight w:val="0"/>
      <w:marTop w:val="0"/>
      <w:marBottom w:val="0"/>
      <w:divBdr>
        <w:top w:val="none" w:sz="0" w:space="0" w:color="auto"/>
        <w:left w:val="none" w:sz="0" w:space="0" w:color="auto"/>
        <w:bottom w:val="none" w:sz="0" w:space="0" w:color="auto"/>
        <w:right w:val="none" w:sz="0" w:space="0" w:color="auto"/>
      </w:divBdr>
    </w:div>
    <w:div w:id="179245273">
      <w:bodyDiv w:val="1"/>
      <w:marLeft w:val="0"/>
      <w:marRight w:val="0"/>
      <w:marTop w:val="0"/>
      <w:marBottom w:val="0"/>
      <w:divBdr>
        <w:top w:val="none" w:sz="0" w:space="0" w:color="auto"/>
        <w:left w:val="none" w:sz="0" w:space="0" w:color="auto"/>
        <w:bottom w:val="none" w:sz="0" w:space="0" w:color="auto"/>
        <w:right w:val="none" w:sz="0" w:space="0" w:color="auto"/>
      </w:divBdr>
      <w:divsChild>
        <w:div w:id="1139373715">
          <w:marLeft w:val="994"/>
          <w:marRight w:val="0"/>
          <w:marTop w:val="0"/>
          <w:marBottom w:val="120"/>
          <w:divBdr>
            <w:top w:val="none" w:sz="0" w:space="0" w:color="auto"/>
            <w:left w:val="none" w:sz="0" w:space="0" w:color="auto"/>
            <w:bottom w:val="none" w:sz="0" w:space="0" w:color="auto"/>
            <w:right w:val="none" w:sz="0" w:space="0" w:color="auto"/>
          </w:divBdr>
        </w:div>
      </w:divsChild>
    </w:div>
    <w:div w:id="379137659">
      <w:bodyDiv w:val="1"/>
      <w:marLeft w:val="0"/>
      <w:marRight w:val="0"/>
      <w:marTop w:val="0"/>
      <w:marBottom w:val="0"/>
      <w:divBdr>
        <w:top w:val="none" w:sz="0" w:space="0" w:color="auto"/>
        <w:left w:val="none" w:sz="0" w:space="0" w:color="auto"/>
        <w:bottom w:val="none" w:sz="0" w:space="0" w:color="auto"/>
        <w:right w:val="none" w:sz="0" w:space="0" w:color="auto"/>
      </w:divBdr>
    </w:div>
    <w:div w:id="516429827">
      <w:bodyDiv w:val="1"/>
      <w:marLeft w:val="0"/>
      <w:marRight w:val="0"/>
      <w:marTop w:val="0"/>
      <w:marBottom w:val="0"/>
      <w:divBdr>
        <w:top w:val="none" w:sz="0" w:space="0" w:color="auto"/>
        <w:left w:val="none" w:sz="0" w:space="0" w:color="auto"/>
        <w:bottom w:val="none" w:sz="0" w:space="0" w:color="auto"/>
        <w:right w:val="none" w:sz="0" w:space="0" w:color="auto"/>
      </w:divBdr>
    </w:div>
    <w:div w:id="585965439">
      <w:bodyDiv w:val="1"/>
      <w:marLeft w:val="0"/>
      <w:marRight w:val="0"/>
      <w:marTop w:val="0"/>
      <w:marBottom w:val="0"/>
      <w:divBdr>
        <w:top w:val="none" w:sz="0" w:space="0" w:color="auto"/>
        <w:left w:val="none" w:sz="0" w:space="0" w:color="auto"/>
        <w:bottom w:val="none" w:sz="0" w:space="0" w:color="auto"/>
        <w:right w:val="none" w:sz="0" w:space="0" w:color="auto"/>
      </w:divBdr>
    </w:div>
    <w:div w:id="617570171">
      <w:bodyDiv w:val="1"/>
      <w:marLeft w:val="0"/>
      <w:marRight w:val="0"/>
      <w:marTop w:val="0"/>
      <w:marBottom w:val="0"/>
      <w:divBdr>
        <w:top w:val="none" w:sz="0" w:space="0" w:color="auto"/>
        <w:left w:val="none" w:sz="0" w:space="0" w:color="auto"/>
        <w:bottom w:val="none" w:sz="0" w:space="0" w:color="auto"/>
        <w:right w:val="none" w:sz="0" w:space="0" w:color="auto"/>
      </w:divBdr>
    </w:div>
    <w:div w:id="814448317">
      <w:bodyDiv w:val="1"/>
      <w:marLeft w:val="0"/>
      <w:marRight w:val="0"/>
      <w:marTop w:val="0"/>
      <w:marBottom w:val="0"/>
      <w:divBdr>
        <w:top w:val="none" w:sz="0" w:space="0" w:color="auto"/>
        <w:left w:val="none" w:sz="0" w:space="0" w:color="auto"/>
        <w:bottom w:val="none" w:sz="0" w:space="0" w:color="auto"/>
        <w:right w:val="none" w:sz="0" w:space="0" w:color="auto"/>
      </w:divBdr>
    </w:div>
    <w:div w:id="975142473">
      <w:bodyDiv w:val="1"/>
      <w:marLeft w:val="0"/>
      <w:marRight w:val="0"/>
      <w:marTop w:val="0"/>
      <w:marBottom w:val="0"/>
      <w:divBdr>
        <w:top w:val="none" w:sz="0" w:space="0" w:color="auto"/>
        <w:left w:val="none" w:sz="0" w:space="0" w:color="auto"/>
        <w:bottom w:val="none" w:sz="0" w:space="0" w:color="auto"/>
        <w:right w:val="none" w:sz="0" w:space="0" w:color="auto"/>
      </w:divBdr>
    </w:div>
    <w:div w:id="1091514442">
      <w:bodyDiv w:val="1"/>
      <w:marLeft w:val="0"/>
      <w:marRight w:val="0"/>
      <w:marTop w:val="0"/>
      <w:marBottom w:val="0"/>
      <w:divBdr>
        <w:top w:val="none" w:sz="0" w:space="0" w:color="auto"/>
        <w:left w:val="none" w:sz="0" w:space="0" w:color="auto"/>
        <w:bottom w:val="none" w:sz="0" w:space="0" w:color="auto"/>
        <w:right w:val="none" w:sz="0" w:space="0" w:color="auto"/>
      </w:divBdr>
      <w:divsChild>
        <w:div w:id="102501523">
          <w:marLeft w:val="720"/>
          <w:marRight w:val="0"/>
          <w:marTop w:val="106"/>
          <w:marBottom w:val="0"/>
          <w:divBdr>
            <w:top w:val="none" w:sz="0" w:space="0" w:color="auto"/>
            <w:left w:val="none" w:sz="0" w:space="0" w:color="auto"/>
            <w:bottom w:val="none" w:sz="0" w:space="0" w:color="auto"/>
            <w:right w:val="none" w:sz="0" w:space="0" w:color="auto"/>
          </w:divBdr>
        </w:div>
        <w:div w:id="1261450912">
          <w:marLeft w:val="720"/>
          <w:marRight w:val="0"/>
          <w:marTop w:val="106"/>
          <w:marBottom w:val="0"/>
          <w:divBdr>
            <w:top w:val="none" w:sz="0" w:space="0" w:color="auto"/>
            <w:left w:val="none" w:sz="0" w:space="0" w:color="auto"/>
            <w:bottom w:val="none" w:sz="0" w:space="0" w:color="auto"/>
            <w:right w:val="none" w:sz="0" w:space="0" w:color="auto"/>
          </w:divBdr>
        </w:div>
        <w:div w:id="1227956426">
          <w:marLeft w:val="720"/>
          <w:marRight w:val="0"/>
          <w:marTop w:val="106"/>
          <w:marBottom w:val="0"/>
          <w:divBdr>
            <w:top w:val="none" w:sz="0" w:space="0" w:color="auto"/>
            <w:left w:val="none" w:sz="0" w:space="0" w:color="auto"/>
            <w:bottom w:val="none" w:sz="0" w:space="0" w:color="auto"/>
            <w:right w:val="none" w:sz="0" w:space="0" w:color="auto"/>
          </w:divBdr>
        </w:div>
        <w:div w:id="528294993">
          <w:marLeft w:val="720"/>
          <w:marRight w:val="0"/>
          <w:marTop w:val="106"/>
          <w:marBottom w:val="0"/>
          <w:divBdr>
            <w:top w:val="none" w:sz="0" w:space="0" w:color="auto"/>
            <w:left w:val="none" w:sz="0" w:space="0" w:color="auto"/>
            <w:bottom w:val="none" w:sz="0" w:space="0" w:color="auto"/>
            <w:right w:val="none" w:sz="0" w:space="0" w:color="auto"/>
          </w:divBdr>
        </w:div>
      </w:divsChild>
    </w:div>
    <w:div w:id="1122722335">
      <w:bodyDiv w:val="1"/>
      <w:marLeft w:val="0"/>
      <w:marRight w:val="0"/>
      <w:marTop w:val="0"/>
      <w:marBottom w:val="0"/>
      <w:divBdr>
        <w:top w:val="none" w:sz="0" w:space="0" w:color="auto"/>
        <w:left w:val="none" w:sz="0" w:space="0" w:color="auto"/>
        <w:bottom w:val="none" w:sz="0" w:space="0" w:color="auto"/>
        <w:right w:val="none" w:sz="0" w:space="0" w:color="auto"/>
      </w:divBdr>
    </w:div>
    <w:div w:id="1137264865">
      <w:bodyDiv w:val="1"/>
      <w:marLeft w:val="0"/>
      <w:marRight w:val="0"/>
      <w:marTop w:val="0"/>
      <w:marBottom w:val="0"/>
      <w:divBdr>
        <w:top w:val="none" w:sz="0" w:space="0" w:color="auto"/>
        <w:left w:val="none" w:sz="0" w:space="0" w:color="auto"/>
        <w:bottom w:val="none" w:sz="0" w:space="0" w:color="auto"/>
        <w:right w:val="none" w:sz="0" w:space="0" w:color="auto"/>
      </w:divBdr>
    </w:div>
    <w:div w:id="1394305231">
      <w:bodyDiv w:val="1"/>
      <w:marLeft w:val="0"/>
      <w:marRight w:val="0"/>
      <w:marTop w:val="0"/>
      <w:marBottom w:val="0"/>
      <w:divBdr>
        <w:top w:val="none" w:sz="0" w:space="0" w:color="auto"/>
        <w:left w:val="none" w:sz="0" w:space="0" w:color="auto"/>
        <w:bottom w:val="none" w:sz="0" w:space="0" w:color="auto"/>
        <w:right w:val="none" w:sz="0" w:space="0" w:color="auto"/>
      </w:divBdr>
    </w:div>
    <w:div w:id="1427770794">
      <w:bodyDiv w:val="1"/>
      <w:marLeft w:val="0"/>
      <w:marRight w:val="0"/>
      <w:marTop w:val="0"/>
      <w:marBottom w:val="0"/>
      <w:divBdr>
        <w:top w:val="none" w:sz="0" w:space="0" w:color="auto"/>
        <w:left w:val="none" w:sz="0" w:space="0" w:color="auto"/>
        <w:bottom w:val="none" w:sz="0" w:space="0" w:color="auto"/>
        <w:right w:val="none" w:sz="0" w:space="0" w:color="auto"/>
      </w:divBdr>
    </w:div>
    <w:div w:id="1431706148">
      <w:bodyDiv w:val="1"/>
      <w:marLeft w:val="0"/>
      <w:marRight w:val="0"/>
      <w:marTop w:val="0"/>
      <w:marBottom w:val="0"/>
      <w:divBdr>
        <w:top w:val="none" w:sz="0" w:space="0" w:color="auto"/>
        <w:left w:val="none" w:sz="0" w:space="0" w:color="auto"/>
        <w:bottom w:val="none" w:sz="0" w:space="0" w:color="auto"/>
        <w:right w:val="none" w:sz="0" w:space="0" w:color="auto"/>
      </w:divBdr>
      <w:divsChild>
        <w:div w:id="1526555488">
          <w:marLeft w:val="547"/>
          <w:marRight w:val="0"/>
          <w:marTop w:val="240"/>
          <w:marBottom w:val="240"/>
          <w:divBdr>
            <w:top w:val="none" w:sz="0" w:space="0" w:color="auto"/>
            <w:left w:val="none" w:sz="0" w:space="0" w:color="auto"/>
            <w:bottom w:val="none" w:sz="0" w:space="0" w:color="auto"/>
            <w:right w:val="none" w:sz="0" w:space="0" w:color="auto"/>
          </w:divBdr>
        </w:div>
        <w:div w:id="269509867">
          <w:marLeft w:val="547"/>
          <w:marRight w:val="0"/>
          <w:marTop w:val="240"/>
          <w:marBottom w:val="240"/>
          <w:divBdr>
            <w:top w:val="none" w:sz="0" w:space="0" w:color="auto"/>
            <w:left w:val="none" w:sz="0" w:space="0" w:color="auto"/>
            <w:bottom w:val="none" w:sz="0" w:space="0" w:color="auto"/>
            <w:right w:val="none" w:sz="0" w:space="0" w:color="auto"/>
          </w:divBdr>
        </w:div>
        <w:div w:id="1305504568">
          <w:marLeft w:val="547"/>
          <w:marRight w:val="0"/>
          <w:marTop w:val="240"/>
          <w:marBottom w:val="240"/>
          <w:divBdr>
            <w:top w:val="none" w:sz="0" w:space="0" w:color="auto"/>
            <w:left w:val="none" w:sz="0" w:space="0" w:color="auto"/>
            <w:bottom w:val="none" w:sz="0" w:space="0" w:color="auto"/>
            <w:right w:val="none" w:sz="0" w:space="0" w:color="auto"/>
          </w:divBdr>
        </w:div>
        <w:div w:id="1169370564">
          <w:marLeft w:val="547"/>
          <w:marRight w:val="0"/>
          <w:marTop w:val="240"/>
          <w:marBottom w:val="240"/>
          <w:divBdr>
            <w:top w:val="none" w:sz="0" w:space="0" w:color="auto"/>
            <w:left w:val="none" w:sz="0" w:space="0" w:color="auto"/>
            <w:bottom w:val="none" w:sz="0" w:space="0" w:color="auto"/>
            <w:right w:val="none" w:sz="0" w:space="0" w:color="auto"/>
          </w:divBdr>
        </w:div>
        <w:div w:id="1360544785">
          <w:marLeft w:val="547"/>
          <w:marRight w:val="0"/>
          <w:marTop w:val="240"/>
          <w:marBottom w:val="240"/>
          <w:divBdr>
            <w:top w:val="none" w:sz="0" w:space="0" w:color="auto"/>
            <w:left w:val="none" w:sz="0" w:space="0" w:color="auto"/>
            <w:bottom w:val="none" w:sz="0" w:space="0" w:color="auto"/>
            <w:right w:val="none" w:sz="0" w:space="0" w:color="auto"/>
          </w:divBdr>
        </w:div>
      </w:divsChild>
    </w:div>
    <w:div w:id="1435899832">
      <w:bodyDiv w:val="1"/>
      <w:marLeft w:val="0"/>
      <w:marRight w:val="0"/>
      <w:marTop w:val="0"/>
      <w:marBottom w:val="0"/>
      <w:divBdr>
        <w:top w:val="none" w:sz="0" w:space="0" w:color="auto"/>
        <w:left w:val="none" w:sz="0" w:space="0" w:color="auto"/>
        <w:bottom w:val="none" w:sz="0" w:space="0" w:color="auto"/>
        <w:right w:val="none" w:sz="0" w:space="0" w:color="auto"/>
      </w:divBdr>
    </w:div>
    <w:div w:id="1580023267">
      <w:bodyDiv w:val="1"/>
      <w:marLeft w:val="0"/>
      <w:marRight w:val="0"/>
      <w:marTop w:val="0"/>
      <w:marBottom w:val="0"/>
      <w:divBdr>
        <w:top w:val="none" w:sz="0" w:space="0" w:color="auto"/>
        <w:left w:val="none" w:sz="0" w:space="0" w:color="auto"/>
        <w:bottom w:val="none" w:sz="0" w:space="0" w:color="auto"/>
        <w:right w:val="none" w:sz="0" w:space="0" w:color="auto"/>
      </w:divBdr>
      <w:divsChild>
        <w:div w:id="92165854">
          <w:marLeft w:val="547"/>
          <w:marRight w:val="0"/>
          <w:marTop w:val="240"/>
          <w:marBottom w:val="240"/>
          <w:divBdr>
            <w:top w:val="none" w:sz="0" w:space="0" w:color="auto"/>
            <w:left w:val="none" w:sz="0" w:space="0" w:color="auto"/>
            <w:bottom w:val="none" w:sz="0" w:space="0" w:color="auto"/>
            <w:right w:val="none" w:sz="0" w:space="0" w:color="auto"/>
          </w:divBdr>
        </w:div>
        <w:div w:id="1733038562">
          <w:marLeft w:val="547"/>
          <w:marRight w:val="0"/>
          <w:marTop w:val="240"/>
          <w:marBottom w:val="240"/>
          <w:divBdr>
            <w:top w:val="none" w:sz="0" w:space="0" w:color="auto"/>
            <w:left w:val="none" w:sz="0" w:space="0" w:color="auto"/>
            <w:bottom w:val="none" w:sz="0" w:space="0" w:color="auto"/>
            <w:right w:val="none" w:sz="0" w:space="0" w:color="auto"/>
          </w:divBdr>
        </w:div>
        <w:div w:id="1514372391">
          <w:marLeft w:val="547"/>
          <w:marRight w:val="0"/>
          <w:marTop w:val="240"/>
          <w:marBottom w:val="240"/>
          <w:divBdr>
            <w:top w:val="none" w:sz="0" w:space="0" w:color="auto"/>
            <w:left w:val="none" w:sz="0" w:space="0" w:color="auto"/>
            <w:bottom w:val="none" w:sz="0" w:space="0" w:color="auto"/>
            <w:right w:val="none" w:sz="0" w:space="0" w:color="auto"/>
          </w:divBdr>
        </w:div>
        <w:div w:id="1686901920">
          <w:marLeft w:val="547"/>
          <w:marRight w:val="0"/>
          <w:marTop w:val="240"/>
          <w:marBottom w:val="240"/>
          <w:divBdr>
            <w:top w:val="none" w:sz="0" w:space="0" w:color="auto"/>
            <w:left w:val="none" w:sz="0" w:space="0" w:color="auto"/>
            <w:bottom w:val="none" w:sz="0" w:space="0" w:color="auto"/>
            <w:right w:val="none" w:sz="0" w:space="0" w:color="auto"/>
          </w:divBdr>
        </w:div>
      </w:divsChild>
    </w:div>
    <w:div w:id="1660234829">
      <w:bodyDiv w:val="1"/>
      <w:marLeft w:val="0"/>
      <w:marRight w:val="0"/>
      <w:marTop w:val="0"/>
      <w:marBottom w:val="0"/>
      <w:divBdr>
        <w:top w:val="none" w:sz="0" w:space="0" w:color="auto"/>
        <w:left w:val="none" w:sz="0" w:space="0" w:color="auto"/>
        <w:bottom w:val="none" w:sz="0" w:space="0" w:color="auto"/>
        <w:right w:val="none" w:sz="0" w:space="0" w:color="auto"/>
      </w:divBdr>
    </w:div>
    <w:div w:id="1733891489">
      <w:bodyDiv w:val="1"/>
      <w:marLeft w:val="0"/>
      <w:marRight w:val="0"/>
      <w:marTop w:val="0"/>
      <w:marBottom w:val="0"/>
      <w:divBdr>
        <w:top w:val="none" w:sz="0" w:space="0" w:color="auto"/>
        <w:left w:val="none" w:sz="0" w:space="0" w:color="auto"/>
        <w:bottom w:val="none" w:sz="0" w:space="0" w:color="auto"/>
        <w:right w:val="none" w:sz="0" w:space="0" w:color="auto"/>
      </w:divBdr>
    </w:div>
    <w:div w:id="1782609910">
      <w:bodyDiv w:val="1"/>
      <w:marLeft w:val="0"/>
      <w:marRight w:val="0"/>
      <w:marTop w:val="0"/>
      <w:marBottom w:val="0"/>
      <w:divBdr>
        <w:top w:val="none" w:sz="0" w:space="0" w:color="auto"/>
        <w:left w:val="none" w:sz="0" w:space="0" w:color="auto"/>
        <w:bottom w:val="none" w:sz="0" w:space="0" w:color="auto"/>
        <w:right w:val="none" w:sz="0" w:space="0" w:color="auto"/>
      </w:divBdr>
    </w:div>
    <w:div w:id="1802570420">
      <w:bodyDiv w:val="1"/>
      <w:marLeft w:val="0"/>
      <w:marRight w:val="0"/>
      <w:marTop w:val="0"/>
      <w:marBottom w:val="0"/>
      <w:divBdr>
        <w:top w:val="none" w:sz="0" w:space="0" w:color="auto"/>
        <w:left w:val="none" w:sz="0" w:space="0" w:color="auto"/>
        <w:bottom w:val="none" w:sz="0" w:space="0" w:color="auto"/>
        <w:right w:val="none" w:sz="0" w:space="0" w:color="auto"/>
      </w:divBdr>
      <w:divsChild>
        <w:div w:id="1130443016">
          <w:marLeft w:val="547"/>
          <w:marRight w:val="0"/>
          <w:marTop w:val="240"/>
          <w:marBottom w:val="240"/>
          <w:divBdr>
            <w:top w:val="none" w:sz="0" w:space="0" w:color="auto"/>
            <w:left w:val="none" w:sz="0" w:space="0" w:color="auto"/>
            <w:bottom w:val="none" w:sz="0" w:space="0" w:color="auto"/>
            <w:right w:val="none" w:sz="0" w:space="0" w:color="auto"/>
          </w:divBdr>
        </w:div>
        <w:div w:id="25327154">
          <w:marLeft w:val="547"/>
          <w:marRight w:val="0"/>
          <w:marTop w:val="240"/>
          <w:marBottom w:val="240"/>
          <w:divBdr>
            <w:top w:val="none" w:sz="0" w:space="0" w:color="auto"/>
            <w:left w:val="none" w:sz="0" w:space="0" w:color="auto"/>
            <w:bottom w:val="none" w:sz="0" w:space="0" w:color="auto"/>
            <w:right w:val="none" w:sz="0" w:space="0" w:color="auto"/>
          </w:divBdr>
        </w:div>
        <w:div w:id="1314141350">
          <w:marLeft w:val="547"/>
          <w:marRight w:val="0"/>
          <w:marTop w:val="240"/>
          <w:marBottom w:val="240"/>
          <w:divBdr>
            <w:top w:val="none" w:sz="0" w:space="0" w:color="auto"/>
            <w:left w:val="none" w:sz="0" w:space="0" w:color="auto"/>
            <w:bottom w:val="none" w:sz="0" w:space="0" w:color="auto"/>
            <w:right w:val="none" w:sz="0" w:space="0" w:color="auto"/>
          </w:divBdr>
        </w:div>
        <w:div w:id="1744177285">
          <w:marLeft w:val="547"/>
          <w:marRight w:val="0"/>
          <w:marTop w:val="240"/>
          <w:marBottom w:val="240"/>
          <w:divBdr>
            <w:top w:val="none" w:sz="0" w:space="0" w:color="auto"/>
            <w:left w:val="none" w:sz="0" w:space="0" w:color="auto"/>
            <w:bottom w:val="none" w:sz="0" w:space="0" w:color="auto"/>
            <w:right w:val="none" w:sz="0" w:space="0" w:color="auto"/>
          </w:divBdr>
        </w:div>
      </w:divsChild>
    </w:div>
    <w:div w:id="183541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y.Patten@illinois.gov" TargetMode="Externa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be.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BA0DB-6C90-4A2D-A821-8C06EB5DA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Liedell, Erin</dc:creator>
  <cp:keywords/>
  <dc:description/>
  <cp:lastModifiedBy>Layman, Tom</cp:lastModifiedBy>
  <cp:revision>2</cp:revision>
  <cp:lastPrinted>2023-05-17T23:03:00Z</cp:lastPrinted>
  <dcterms:created xsi:type="dcterms:W3CDTF">2023-07-12T14:39:00Z</dcterms:created>
  <dcterms:modified xsi:type="dcterms:W3CDTF">2023-07-12T14:39:00Z</dcterms:modified>
</cp:coreProperties>
</file>